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35"/>
        <w:gridCol w:w="1836"/>
      </w:tblGrid>
      <w:tr w:rsidR="008876F3" w:rsidRPr="00562A6A" w:rsidTr="00DF4DA7">
        <w:trPr>
          <w:trHeight w:val="57"/>
          <w:jc w:val="center"/>
        </w:trPr>
        <w:tc>
          <w:tcPr>
            <w:tcW w:w="5535" w:type="dxa"/>
            <w:tcBorders>
              <w:top w:val="double" w:sz="4" w:space="0" w:color="auto"/>
              <w:bottom w:val="double" w:sz="4" w:space="0" w:color="auto"/>
            </w:tcBorders>
            <w:vAlign w:val="center"/>
          </w:tcPr>
          <w:p w:rsidR="008876F3" w:rsidRPr="00562A6A" w:rsidRDefault="008876F3" w:rsidP="00DF4DA7">
            <w:pPr>
              <w:bidi w:val="0"/>
              <w:jc w:val="center"/>
              <w:rPr>
                <w:rFonts w:cs="B Titr"/>
                <w:sz w:val="32"/>
                <w:szCs w:val="32"/>
              </w:rPr>
            </w:pPr>
            <w:r w:rsidRPr="00562A6A">
              <w:rPr>
                <w:rFonts w:cs="B Titr"/>
                <w:sz w:val="28"/>
                <w:szCs w:val="28"/>
              </w:rPr>
              <w:t>Journal of</w:t>
            </w:r>
          </w:p>
          <w:p w:rsidR="008876F3" w:rsidRPr="00562A6A" w:rsidRDefault="008876F3" w:rsidP="00DF4DA7">
            <w:pPr>
              <w:bidi w:val="0"/>
              <w:spacing w:line="312" w:lineRule="auto"/>
              <w:jc w:val="center"/>
              <w:rPr>
                <w:rFonts w:cs="B Titr"/>
                <w:b/>
                <w:bCs/>
                <w:sz w:val="32"/>
                <w:szCs w:val="32"/>
              </w:rPr>
            </w:pPr>
            <w:r w:rsidRPr="00562A6A">
              <w:rPr>
                <w:rFonts w:cs="B Titr"/>
                <w:b/>
                <w:bCs/>
                <w:sz w:val="32"/>
                <w:szCs w:val="32"/>
              </w:rPr>
              <w:t>Improvement Management</w:t>
            </w:r>
          </w:p>
          <w:p w:rsidR="001F490D" w:rsidRPr="00562A6A" w:rsidRDefault="008876F3" w:rsidP="001F490D">
            <w:pPr>
              <w:bidi w:val="0"/>
              <w:jc w:val="center"/>
              <w:rPr>
                <w:rFonts w:cs="B Titr"/>
                <w:sz w:val="24"/>
                <w:szCs w:val="24"/>
              </w:rPr>
            </w:pPr>
            <w:r w:rsidRPr="00562A6A">
              <w:rPr>
                <w:rFonts w:cs="B Titr"/>
                <w:sz w:val="24"/>
                <w:szCs w:val="24"/>
              </w:rPr>
              <w:t xml:space="preserve">Vol. 12, No. 4, Winter </w:t>
            </w:r>
            <w:r w:rsidR="001F490D">
              <w:rPr>
                <w:rFonts w:cs="B Titr"/>
                <w:sz w:val="24"/>
                <w:szCs w:val="24"/>
              </w:rPr>
              <w:t>2019</w:t>
            </w:r>
          </w:p>
          <w:p w:rsidR="008876F3" w:rsidRPr="00562A6A" w:rsidRDefault="008876F3" w:rsidP="00DF4DA7">
            <w:pPr>
              <w:bidi w:val="0"/>
              <w:jc w:val="center"/>
              <w:rPr>
                <w:rFonts w:cs="B Titr"/>
                <w:sz w:val="32"/>
                <w:szCs w:val="32"/>
                <w:rtl/>
              </w:rPr>
            </w:pPr>
            <w:r w:rsidRPr="00562A6A">
              <w:rPr>
                <w:rFonts w:cs="B Titr"/>
                <w:sz w:val="24"/>
                <w:szCs w:val="24"/>
              </w:rPr>
              <w:t>(Serial 42)</w:t>
            </w:r>
          </w:p>
        </w:tc>
        <w:tc>
          <w:tcPr>
            <w:tcW w:w="1836" w:type="dxa"/>
            <w:tcBorders>
              <w:top w:val="double" w:sz="4" w:space="0" w:color="auto"/>
              <w:bottom w:val="double" w:sz="4" w:space="0" w:color="auto"/>
            </w:tcBorders>
            <w:vAlign w:val="center"/>
          </w:tcPr>
          <w:p w:rsidR="008876F3" w:rsidRPr="00562A6A" w:rsidRDefault="008876F3" w:rsidP="00DF4DA7">
            <w:pPr>
              <w:spacing w:before="60" w:after="60"/>
              <w:jc w:val="center"/>
              <w:rPr>
                <w:rFonts w:cs="B Titr"/>
                <w:sz w:val="32"/>
                <w:szCs w:val="32"/>
                <w:rtl/>
              </w:rPr>
            </w:pPr>
            <w:r w:rsidRPr="00562A6A">
              <w:rPr>
                <w:rFonts w:cs="B Titr"/>
                <w:noProof/>
                <w:sz w:val="32"/>
                <w:szCs w:val="32"/>
                <w:rtl/>
                <w:lang w:bidi="ar-SA"/>
              </w:rPr>
              <w:drawing>
                <wp:inline distT="0" distB="0" distL="0" distR="0">
                  <wp:extent cx="1003771" cy="1069675"/>
                  <wp:effectExtent l="19050" t="0" r="5879" b="0"/>
                  <wp:docPr id="7" name="Picture 5" descr="D:\MADAD\بهبود\لوگو-لاتین.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ADAD\بهبود\لوگو-لاتین.bmp"/>
                          <pic:cNvPicPr>
                            <a:picLocks noChangeAspect="1" noChangeArrowheads="1"/>
                          </pic:cNvPicPr>
                        </pic:nvPicPr>
                        <pic:blipFill>
                          <a:blip r:embed="rId8" cstate="print"/>
                          <a:srcRect/>
                          <a:stretch>
                            <a:fillRect/>
                          </a:stretch>
                        </pic:blipFill>
                        <pic:spPr bwMode="auto">
                          <a:xfrm>
                            <a:off x="0" y="0"/>
                            <a:ext cx="1005180" cy="1071176"/>
                          </a:xfrm>
                          <a:prstGeom prst="rect">
                            <a:avLst/>
                          </a:prstGeom>
                          <a:noFill/>
                          <a:ln w="9525">
                            <a:noFill/>
                            <a:miter lim="800000"/>
                            <a:headEnd/>
                            <a:tailEnd/>
                          </a:ln>
                        </pic:spPr>
                      </pic:pic>
                    </a:graphicData>
                  </a:graphic>
                </wp:inline>
              </w:drawing>
            </w:r>
          </w:p>
        </w:tc>
      </w:tr>
      <w:tr w:rsidR="008876F3" w:rsidRPr="00562A6A" w:rsidTr="00DF4DA7">
        <w:trPr>
          <w:trHeight w:val="57"/>
          <w:jc w:val="center"/>
        </w:trPr>
        <w:tc>
          <w:tcPr>
            <w:tcW w:w="7371" w:type="dxa"/>
            <w:gridSpan w:val="2"/>
            <w:tcBorders>
              <w:top w:val="double" w:sz="4" w:space="0" w:color="auto"/>
            </w:tcBorders>
            <w:vAlign w:val="center"/>
          </w:tcPr>
          <w:p w:rsidR="008876F3" w:rsidRPr="00562A6A" w:rsidRDefault="008876F3" w:rsidP="00DF4DA7">
            <w:pPr>
              <w:jc w:val="center"/>
              <w:rPr>
                <w:rFonts w:cs="B Titr"/>
                <w:sz w:val="20"/>
                <w:rtl/>
              </w:rPr>
            </w:pPr>
          </w:p>
        </w:tc>
      </w:tr>
    </w:tbl>
    <w:p w:rsidR="008876F3" w:rsidRPr="00562A6A" w:rsidRDefault="008876F3" w:rsidP="008876F3">
      <w:pPr>
        <w:bidi w:val="0"/>
        <w:spacing w:after="240"/>
        <w:ind w:left="284" w:right="284"/>
        <w:jc w:val="center"/>
        <w:rPr>
          <w:rFonts w:eastAsia="Century Gothic"/>
          <w:b/>
          <w:bCs/>
          <w:sz w:val="28"/>
          <w:szCs w:val="28"/>
          <w:rtl/>
        </w:rPr>
      </w:pPr>
      <w:r w:rsidRPr="00562A6A">
        <w:rPr>
          <w:rFonts w:eastAsia="Century Gothic"/>
          <w:b/>
          <w:bCs/>
          <w:sz w:val="28"/>
          <w:szCs w:val="28"/>
        </w:rPr>
        <w:t>Developing a Framework for Measuring Open Innovation in Defense Industries</w:t>
      </w:r>
    </w:p>
    <w:p w:rsidR="008876F3" w:rsidRPr="00562A6A" w:rsidRDefault="008876F3" w:rsidP="008876F3">
      <w:pPr>
        <w:bidi w:val="0"/>
        <w:jc w:val="center"/>
        <w:rPr>
          <w:rFonts w:eastAsia="Century Gothic"/>
          <w:sz w:val="22"/>
          <w:szCs w:val="22"/>
          <w:rtl/>
        </w:rPr>
      </w:pPr>
      <w:r w:rsidRPr="00562A6A">
        <w:rPr>
          <w:rFonts w:eastAsia="Century Gothic"/>
          <w:b/>
          <w:bCs/>
          <w:sz w:val="20"/>
        </w:rPr>
        <w:t>Ebrahim</w:t>
      </w:r>
      <w:r w:rsidRPr="00562A6A">
        <w:rPr>
          <w:rFonts w:eastAsia="Century Gothic"/>
          <w:b/>
          <w:bCs/>
          <w:color w:val="FFFFFF" w:themeColor="background1"/>
          <w:sz w:val="20"/>
        </w:rPr>
        <w:t>_</w:t>
      </w:r>
      <w:r w:rsidRPr="00562A6A">
        <w:rPr>
          <w:rFonts w:eastAsia="Century Gothic"/>
          <w:b/>
          <w:bCs/>
          <w:sz w:val="20"/>
        </w:rPr>
        <w:t>Souzanchi</w:t>
      </w:r>
      <w:r w:rsidRPr="00562A6A">
        <w:rPr>
          <w:rFonts w:eastAsia="Century Gothic"/>
          <w:b/>
          <w:bCs/>
          <w:color w:val="FFFFFF" w:themeColor="background1"/>
          <w:sz w:val="20"/>
        </w:rPr>
        <w:t>_</w:t>
      </w:r>
      <w:r w:rsidRPr="00562A6A">
        <w:rPr>
          <w:rFonts w:eastAsia="Century Gothic"/>
          <w:b/>
          <w:bCs/>
          <w:sz w:val="20"/>
        </w:rPr>
        <w:t>Kashani</w:t>
      </w:r>
      <w:r w:rsidRPr="00562A6A">
        <w:rPr>
          <w:rFonts w:eastAsia="Century Gothic"/>
          <w:sz w:val="22"/>
          <w:szCs w:val="22"/>
          <w:vertAlign w:val="superscript"/>
        </w:rPr>
        <w:t>1</w:t>
      </w:r>
      <w:r w:rsidRPr="00562A6A">
        <w:rPr>
          <w:rStyle w:val="FootnoteReference"/>
          <w:rFonts w:eastAsia="Century Gothic"/>
          <w:sz w:val="22"/>
          <w:szCs w:val="22"/>
          <w:rtl/>
        </w:rPr>
        <w:footnoteReference w:customMarkFollows="1" w:id="1"/>
        <w:sym w:font="Wingdings" w:char="F0AB"/>
      </w:r>
      <w:r w:rsidRPr="00562A6A">
        <w:rPr>
          <w:rFonts w:eastAsia="Century Gothic"/>
          <w:b/>
          <w:bCs/>
          <w:sz w:val="20"/>
        </w:rPr>
        <w:t>, Hossein</w:t>
      </w:r>
      <w:r w:rsidRPr="00562A6A">
        <w:rPr>
          <w:rFonts w:eastAsia="Century Gothic"/>
          <w:b/>
          <w:bCs/>
          <w:color w:val="FFFFFF" w:themeColor="background1"/>
          <w:sz w:val="20"/>
        </w:rPr>
        <w:t>_</w:t>
      </w:r>
      <w:r w:rsidRPr="00562A6A">
        <w:rPr>
          <w:rFonts w:eastAsia="Century Gothic"/>
          <w:b/>
          <w:bCs/>
          <w:sz w:val="20"/>
        </w:rPr>
        <w:t>Arjeini</w:t>
      </w:r>
      <w:r w:rsidRPr="00562A6A">
        <w:rPr>
          <w:rFonts w:eastAsia="Century Gothic"/>
          <w:sz w:val="22"/>
          <w:szCs w:val="22"/>
          <w:vertAlign w:val="superscript"/>
        </w:rPr>
        <w:t>2</w:t>
      </w:r>
      <w:r w:rsidRPr="00562A6A">
        <w:rPr>
          <w:rFonts w:eastAsia="Century Gothic"/>
          <w:sz w:val="22"/>
          <w:szCs w:val="22"/>
        </w:rPr>
        <w:t xml:space="preserve">, </w:t>
      </w:r>
      <w:r w:rsidRPr="00562A6A">
        <w:rPr>
          <w:rFonts w:eastAsia="Century Gothic"/>
          <w:b/>
          <w:bCs/>
          <w:sz w:val="20"/>
        </w:rPr>
        <w:t>Mahdi</w:t>
      </w:r>
      <w:r w:rsidRPr="00562A6A">
        <w:rPr>
          <w:rFonts w:eastAsia="Century Gothic"/>
          <w:b/>
          <w:bCs/>
          <w:color w:val="FFFFFF" w:themeColor="background1"/>
          <w:sz w:val="20"/>
        </w:rPr>
        <w:t>_</w:t>
      </w:r>
      <w:r w:rsidRPr="00562A6A">
        <w:rPr>
          <w:rFonts w:eastAsia="Century Gothic"/>
          <w:b/>
          <w:bCs/>
          <w:sz w:val="20"/>
        </w:rPr>
        <w:t>Moghayyadnia</w:t>
      </w:r>
      <w:r w:rsidRPr="00562A6A">
        <w:rPr>
          <w:rFonts w:eastAsia="Century Gothic"/>
          <w:sz w:val="22"/>
          <w:szCs w:val="22"/>
          <w:vertAlign w:val="superscript"/>
        </w:rPr>
        <w:t>3</w:t>
      </w:r>
    </w:p>
    <w:p w:rsidR="008876F3" w:rsidRPr="00562A6A" w:rsidRDefault="008876F3" w:rsidP="008876F3">
      <w:pPr>
        <w:bidi w:val="0"/>
        <w:spacing w:before="120"/>
        <w:jc w:val="center"/>
        <w:rPr>
          <w:rFonts w:eastAsia="Century Gothic"/>
          <w:sz w:val="22"/>
          <w:szCs w:val="22"/>
        </w:rPr>
      </w:pPr>
      <w:r w:rsidRPr="00562A6A">
        <w:rPr>
          <w:rFonts w:eastAsia="Century Gothic"/>
          <w:sz w:val="22"/>
          <w:szCs w:val="22"/>
        </w:rPr>
        <w:t xml:space="preserve">1- </w:t>
      </w:r>
      <w:proofErr w:type="spellStart"/>
      <w:r w:rsidRPr="00562A6A">
        <w:rPr>
          <w:rFonts w:eastAsia="Century Gothic"/>
          <w:sz w:val="22"/>
          <w:szCs w:val="22"/>
        </w:rPr>
        <w:t>Assitant</w:t>
      </w:r>
      <w:proofErr w:type="spellEnd"/>
      <w:r w:rsidRPr="00562A6A">
        <w:rPr>
          <w:rFonts w:eastAsia="Century Gothic"/>
          <w:sz w:val="22"/>
          <w:szCs w:val="22"/>
        </w:rPr>
        <w:t xml:space="preserve"> Professor, Sharif University of Technology, Tehran,</w:t>
      </w:r>
      <w:r w:rsidRPr="00562A6A">
        <w:rPr>
          <w:rFonts w:eastAsia="Century Gothic"/>
          <w:color w:val="FFFFFF" w:themeColor="background1"/>
          <w:sz w:val="22"/>
          <w:szCs w:val="22"/>
        </w:rPr>
        <w:t xml:space="preserve"> </w:t>
      </w:r>
      <w:r w:rsidRPr="00562A6A">
        <w:rPr>
          <w:rFonts w:eastAsia="Century Gothic"/>
          <w:sz w:val="22"/>
          <w:szCs w:val="22"/>
        </w:rPr>
        <w:t>Iran</w:t>
      </w:r>
    </w:p>
    <w:p w:rsidR="008876F3" w:rsidRPr="00562A6A" w:rsidRDefault="008876F3" w:rsidP="008876F3">
      <w:pPr>
        <w:bidi w:val="0"/>
        <w:jc w:val="center"/>
        <w:rPr>
          <w:rFonts w:eastAsia="Century Gothic"/>
          <w:sz w:val="22"/>
          <w:szCs w:val="22"/>
        </w:rPr>
      </w:pPr>
      <w:r w:rsidRPr="00562A6A">
        <w:rPr>
          <w:rFonts w:eastAsia="Century Gothic"/>
          <w:sz w:val="22"/>
          <w:szCs w:val="22"/>
        </w:rPr>
        <w:t>2- MBA Graduates, Sharif University of Technology, Tehran,</w:t>
      </w:r>
      <w:r w:rsidRPr="00562A6A">
        <w:rPr>
          <w:rFonts w:eastAsia="Century Gothic"/>
          <w:color w:val="FFFFFF" w:themeColor="background1"/>
          <w:sz w:val="22"/>
          <w:szCs w:val="22"/>
        </w:rPr>
        <w:t xml:space="preserve"> </w:t>
      </w:r>
      <w:r w:rsidRPr="00562A6A">
        <w:rPr>
          <w:rFonts w:eastAsia="Century Gothic"/>
          <w:sz w:val="22"/>
          <w:szCs w:val="22"/>
        </w:rPr>
        <w:t>Iran</w:t>
      </w:r>
    </w:p>
    <w:p w:rsidR="008876F3" w:rsidRPr="00562A6A" w:rsidRDefault="008876F3" w:rsidP="008876F3">
      <w:pPr>
        <w:bidi w:val="0"/>
        <w:jc w:val="center"/>
        <w:rPr>
          <w:rFonts w:eastAsia="Century Gothic"/>
          <w:sz w:val="22"/>
          <w:szCs w:val="22"/>
        </w:rPr>
      </w:pPr>
      <w:r w:rsidRPr="00562A6A">
        <w:rPr>
          <w:rFonts w:eastAsia="Century Gothic"/>
          <w:sz w:val="22"/>
          <w:szCs w:val="22"/>
        </w:rPr>
        <w:t>3- Retired from Defense Industry, Tehran,</w:t>
      </w:r>
      <w:r w:rsidRPr="00562A6A">
        <w:rPr>
          <w:rFonts w:eastAsia="Century Gothic"/>
          <w:color w:val="FFFFFF" w:themeColor="background1"/>
          <w:sz w:val="22"/>
          <w:szCs w:val="22"/>
        </w:rPr>
        <w:t xml:space="preserve"> </w:t>
      </w:r>
      <w:r w:rsidRPr="00562A6A">
        <w:rPr>
          <w:rFonts w:eastAsia="Century Gothic"/>
          <w:sz w:val="22"/>
          <w:szCs w:val="22"/>
        </w:rPr>
        <w:t>Iran</w:t>
      </w:r>
    </w:p>
    <w:p w:rsidR="008876F3" w:rsidRPr="00562A6A" w:rsidRDefault="008876F3" w:rsidP="008876F3">
      <w:pPr>
        <w:bidi w:val="0"/>
        <w:spacing w:before="240"/>
        <w:jc w:val="both"/>
        <w:rPr>
          <w:rFonts w:eastAsia="Century Gothic"/>
          <w:b/>
          <w:bCs/>
          <w:sz w:val="22"/>
          <w:szCs w:val="22"/>
          <w:rtl/>
        </w:rPr>
      </w:pPr>
      <w:r w:rsidRPr="00562A6A">
        <w:rPr>
          <w:rFonts w:eastAsia="Century Gothic"/>
          <w:b/>
          <w:bCs/>
          <w:sz w:val="22"/>
          <w:szCs w:val="22"/>
        </w:rPr>
        <w:t>Abstract</w:t>
      </w:r>
    </w:p>
    <w:p w:rsidR="008876F3" w:rsidRPr="00562A6A" w:rsidRDefault="008876F3" w:rsidP="008876F3">
      <w:pPr>
        <w:bidi w:val="0"/>
        <w:jc w:val="both"/>
        <w:rPr>
          <w:rFonts w:eastAsia="Century Gothic"/>
          <w:sz w:val="22"/>
          <w:szCs w:val="22"/>
          <w:rtl/>
        </w:rPr>
      </w:pPr>
      <w:r w:rsidRPr="00562A6A">
        <w:rPr>
          <w:rFonts w:eastAsia="Century Gothic"/>
          <w:sz w:val="22"/>
          <w:szCs w:val="22"/>
        </w:rPr>
        <w:t xml:space="preserve">Evidences show a global trend in defense industries moving towards open innovation because of dispersion of required knowledge as well as decrease in their budgets. The local industry in Iran also suffers from the same problems that call for active response to this new demand. However, there is no deliberate model for open innovation in such industries in order to help them appraising their current status and helping them to explore the roads ahead. This qualitative research aims to develop a </w:t>
      </w:r>
      <w:proofErr w:type="spellStart"/>
      <w:r w:rsidRPr="00562A6A">
        <w:rPr>
          <w:rFonts w:eastAsia="Century Gothic"/>
          <w:sz w:val="22"/>
          <w:szCs w:val="22"/>
        </w:rPr>
        <w:t>framwork</w:t>
      </w:r>
      <w:proofErr w:type="spellEnd"/>
      <w:r w:rsidRPr="00562A6A">
        <w:rPr>
          <w:rFonts w:eastAsia="Century Gothic"/>
          <w:sz w:val="22"/>
          <w:szCs w:val="22"/>
        </w:rPr>
        <w:t xml:space="preserve"> able in evaluating the degree of openness in defense industries. The resulted model is project specific and contains three dimensions of depth of innovative </w:t>
      </w:r>
      <w:proofErr w:type="spellStart"/>
      <w:r w:rsidRPr="00562A6A">
        <w:rPr>
          <w:rFonts w:eastAsia="Century Gothic"/>
          <w:sz w:val="22"/>
          <w:szCs w:val="22"/>
        </w:rPr>
        <w:t>cooperations</w:t>
      </w:r>
      <w:proofErr w:type="spellEnd"/>
      <w:r w:rsidRPr="00562A6A">
        <w:rPr>
          <w:rFonts w:eastAsia="Century Gothic"/>
          <w:sz w:val="22"/>
          <w:szCs w:val="22"/>
        </w:rPr>
        <w:t xml:space="preserve">, breath of innovative </w:t>
      </w:r>
      <w:proofErr w:type="spellStart"/>
      <w:r w:rsidRPr="00562A6A">
        <w:rPr>
          <w:rFonts w:eastAsia="Century Gothic"/>
          <w:sz w:val="22"/>
          <w:szCs w:val="22"/>
        </w:rPr>
        <w:t>cooperations</w:t>
      </w:r>
      <w:proofErr w:type="spellEnd"/>
      <w:r w:rsidRPr="00562A6A">
        <w:rPr>
          <w:rFonts w:eastAsia="Century Gothic"/>
          <w:sz w:val="22"/>
          <w:szCs w:val="22"/>
        </w:rPr>
        <w:t xml:space="preserve"> and the depth of knowledge.</w:t>
      </w:r>
    </w:p>
    <w:p w:rsidR="008876F3" w:rsidRDefault="008876F3" w:rsidP="008876F3">
      <w:pPr>
        <w:bidi w:val="0"/>
        <w:spacing w:before="120"/>
        <w:jc w:val="both"/>
        <w:rPr>
          <w:rFonts w:eastAsia="Century Gothic"/>
          <w:b/>
          <w:bCs/>
          <w:sz w:val="22"/>
          <w:szCs w:val="22"/>
          <w:rtl/>
        </w:rPr>
      </w:pPr>
    </w:p>
    <w:p w:rsidR="008876F3" w:rsidRPr="00562A6A" w:rsidRDefault="008876F3" w:rsidP="008876F3">
      <w:pPr>
        <w:bidi w:val="0"/>
        <w:spacing w:before="120"/>
        <w:jc w:val="both"/>
        <w:rPr>
          <w:rFonts w:eastAsia="Century Gothic"/>
          <w:sz w:val="22"/>
          <w:szCs w:val="22"/>
        </w:rPr>
      </w:pPr>
      <w:r w:rsidRPr="00562A6A">
        <w:rPr>
          <w:rFonts w:eastAsia="Century Gothic"/>
          <w:b/>
          <w:bCs/>
          <w:sz w:val="22"/>
          <w:szCs w:val="22"/>
        </w:rPr>
        <w:t>Keywords:</w:t>
      </w:r>
      <w:r w:rsidRPr="00562A6A">
        <w:rPr>
          <w:rFonts w:eastAsia="Century Gothic"/>
          <w:sz w:val="22"/>
          <w:szCs w:val="22"/>
        </w:rPr>
        <w:t xml:space="preserve"> Innovation, Open Innovation, Defense Innovation, Measuring Open Innovation</w:t>
      </w:r>
    </w:p>
    <w:p w:rsidR="00951856" w:rsidRDefault="00951856" w:rsidP="001417BD">
      <w:pPr>
        <w:jc w:val="both"/>
        <w:rPr>
          <w:color w:val="000000"/>
          <w:sz w:val="22"/>
          <w:szCs w:val="24"/>
          <w:rtl/>
        </w:rPr>
        <w:sectPr w:rsidR="00951856" w:rsidSect="00913807">
          <w:headerReference w:type="even" r:id="rId9"/>
          <w:headerReference w:type="default" r:id="rId10"/>
          <w:footerReference w:type="even" r:id="rId11"/>
          <w:footerReference w:type="default" r:id="rId12"/>
          <w:footerReference w:type="first" r:id="rId13"/>
          <w:footnotePr>
            <w:numRestart w:val="eachPage"/>
          </w:footnotePr>
          <w:pgSz w:w="9639" w:h="13608" w:code="9"/>
          <w:pgMar w:top="1134" w:right="1021" w:bottom="851" w:left="1021" w:header="454" w:footer="454" w:gutter="0"/>
          <w:pgNumType w:start="1"/>
          <w:cols w:space="708"/>
          <w:titlePg/>
          <w:bidi/>
          <w:rtlGutter/>
          <w:docGrid w:linePitch="360"/>
        </w:sectPr>
      </w:pPr>
    </w:p>
    <w:p w:rsidR="00DF0596" w:rsidRDefault="00DF0596" w:rsidP="001417BD">
      <w:pPr>
        <w:jc w:val="both"/>
        <w:rPr>
          <w:color w:val="000000"/>
          <w:sz w:val="22"/>
          <w:szCs w:val="24"/>
        </w:rPr>
      </w:pPr>
    </w:p>
    <w:p w:rsidR="00E700AB" w:rsidRDefault="00E700AB" w:rsidP="001417BD">
      <w:pPr>
        <w:jc w:val="both"/>
        <w:rPr>
          <w:color w:val="000000"/>
          <w:sz w:val="22"/>
          <w:szCs w:val="24"/>
          <w:rtl/>
        </w:rPr>
      </w:pPr>
    </w:p>
    <w:tbl>
      <w:tblPr>
        <w:tblStyle w:val="TableGrid"/>
        <w:bidiVisual/>
        <w:tblW w:w="7133" w:type="dxa"/>
        <w:jc w:val="center"/>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6"/>
        <w:gridCol w:w="5597"/>
      </w:tblGrid>
      <w:tr w:rsidR="001417BD" w:rsidRPr="00695AE4" w:rsidTr="001D7A3D">
        <w:trPr>
          <w:trHeight w:val="57"/>
          <w:jc w:val="center"/>
        </w:trPr>
        <w:tc>
          <w:tcPr>
            <w:tcW w:w="1536" w:type="dxa"/>
            <w:vAlign w:val="center"/>
          </w:tcPr>
          <w:p w:rsidR="001417BD" w:rsidRPr="00695AE4" w:rsidRDefault="001417BD" w:rsidP="00CC1B67">
            <w:pPr>
              <w:jc w:val="center"/>
              <w:rPr>
                <w:rFonts w:cs="B Titr"/>
                <w:sz w:val="32"/>
                <w:szCs w:val="32"/>
                <w:rtl/>
              </w:rPr>
            </w:pPr>
            <w:r w:rsidRPr="00695AE4">
              <w:rPr>
                <w:rFonts w:cs="B Titr"/>
                <w:noProof/>
                <w:sz w:val="32"/>
                <w:szCs w:val="32"/>
                <w:rtl/>
                <w:lang w:bidi="ar-SA"/>
              </w:rPr>
              <w:drawing>
                <wp:inline distT="0" distB="0" distL="0" distR="0">
                  <wp:extent cx="584800" cy="942663"/>
                  <wp:effectExtent l="19050" t="0" r="5750" b="0"/>
                  <wp:docPr id="6" name="Picture 4" descr="D:\MADAD\بهبود\لوگو نشريه بهبود مديري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DAD\بهبود\لوگو نشريه بهبود مديريت.JPG"/>
                          <pic:cNvPicPr>
                            <a:picLocks noChangeAspect="1" noChangeArrowheads="1"/>
                          </pic:cNvPicPr>
                        </pic:nvPicPr>
                        <pic:blipFill>
                          <a:blip r:embed="rId14" cstate="print"/>
                          <a:srcRect/>
                          <a:stretch>
                            <a:fillRect/>
                          </a:stretch>
                        </pic:blipFill>
                        <pic:spPr bwMode="auto">
                          <a:xfrm>
                            <a:off x="0" y="0"/>
                            <a:ext cx="584800" cy="942663"/>
                          </a:xfrm>
                          <a:prstGeom prst="rect">
                            <a:avLst/>
                          </a:prstGeom>
                          <a:noFill/>
                          <a:ln w="9525">
                            <a:noFill/>
                            <a:miter lim="800000"/>
                            <a:headEnd/>
                            <a:tailEnd/>
                          </a:ln>
                        </pic:spPr>
                      </pic:pic>
                    </a:graphicData>
                  </a:graphic>
                </wp:inline>
              </w:drawing>
            </w:r>
          </w:p>
          <w:p w:rsidR="001417BD" w:rsidRPr="00951856" w:rsidRDefault="001417BD" w:rsidP="008876F3">
            <w:pPr>
              <w:jc w:val="center"/>
              <w:rPr>
                <w:rFonts w:cs="B Nazanin"/>
                <w:b/>
                <w:bCs/>
                <w:sz w:val="14"/>
                <w:szCs w:val="16"/>
                <w:rtl/>
              </w:rPr>
            </w:pPr>
            <w:r w:rsidRPr="00951856">
              <w:rPr>
                <w:rFonts w:cs="B Nazanin" w:hint="cs"/>
                <w:b/>
                <w:bCs/>
                <w:sz w:val="14"/>
                <w:szCs w:val="16"/>
                <w:rtl/>
              </w:rPr>
              <w:t xml:space="preserve">دوره </w:t>
            </w:r>
            <w:r w:rsidR="008876F3">
              <w:rPr>
                <w:rFonts w:cs="B Nazanin" w:hint="cs"/>
                <w:b/>
                <w:bCs/>
                <w:sz w:val="14"/>
                <w:szCs w:val="16"/>
                <w:rtl/>
              </w:rPr>
              <w:t>12</w:t>
            </w:r>
            <w:r w:rsidRPr="00951856">
              <w:rPr>
                <w:rFonts w:cs="B Nazanin" w:hint="cs"/>
                <w:b/>
                <w:bCs/>
                <w:sz w:val="14"/>
                <w:szCs w:val="16"/>
                <w:rtl/>
              </w:rPr>
              <w:t>، شماره 4</w:t>
            </w:r>
            <w:r w:rsidR="008876F3">
              <w:rPr>
                <w:rFonts w:cs="B Nazanin" w:hint="cs"/>
                <w:b/>
                <w:bCs/>
                <w:sz w:val="14"/>
                <w:szCs w:val="16"/>
                <w:rtl/>
              </w:rPr>
              <w:t xml:space="preserve"> (</w:t>
            </w:r>
            <w:r w:rsidRPr="00951856">
              <w:rPr>
                <w:rFonts w:cs="B Nazanin" w:hint="cs"/>
                <w:b/>
                <w:bCs/>
                <w:sz w:val="14"/>
                <w:szCs w:val="16"/>
                <w:rtl/>
              </w:rPr>
              <w:t>پياپي: 42)</w:t>
            </w:r>
          </w:p>
          <w:p w:rsidR="001417BD" w:rsidRPr="00695AE4" w:rsidRDefault="001417BD" w:rsidP="00CC1B67">
            <w:pPr>
              <w:jc w:val="center"/>
              <w:rPr>
                <w:rFonts w:cs="B Titr"/>
                <w:sz w:val="32"/>
                <w:szCs w:val="32"/>
                <w:rtl/>
              </w:rPr>
            </w:pPr>
            <w:r w:rsidRPr="00951856">
              <w:rPr>
                <w:rFonts w:cs="B Nazanin" w:hint="cs"/>
                <w:b/>
                <w:bCs/>
                <w:sz w:val="14"/>
                <w:szCs w:val="16"/>
                <w:rtl/>
              </w:rPr>
              <w:t>زمستان 1397</w:t>
            </w:r>
          </w:p>
        </w:tc>
        <w:tc>
          <w:tcPr>
            <w:tcW w:w="5597" w:type="dxa"/>
            <w:vAlign w:val="center"/>
          </w:tcPr>
          <w:p w:rsidR="001417BD" w:rsidRDefault="007F7193" w:rsidP="00853879">
            <w:pPr>
              <w:jc w:val="center"/>
              <w:rPr>
                <w:rFonts w:eastAsia="Century Gothic" w:cs="B Titr"/>
                <w:b/>
                <w:bCs/>
                <w:sz w:val="30"/>
                <w:szCs w:val="30"/>
                <w:rtl/>
              </w:rPr>
            </w:pPr>
            <w:r w:rsidRPr="00695AE4">
              <w:rPr>
                <w:rFonts w:eastAsia="Century Gothic" w:cs="B Titr"/>
                <w:b/>
                <w:bCs/>
                <w:sz w:val="30"/>
                <w:szCs w:val="30"/>
                <w:rtl/>
              </w:rPr>
              <w:t>ارائه چارچوبي براي سنجش</w:t>
            </w:r>
            <w:r w:rsidR="00853879">
              <w:rPr>
                <w:rFonts w:eastAsia="Century Gothic" w:cs="B Titr" w:hint="cs"/>
                <w:b/>
                <w:bCs/>
                <w:sz w:val="30"/>
                <w:szCs w:val="30"/>
                <w:rtl/>
              </w:rPr>
              <w:t xml:space="preserve"> </w:t>
            </w:r>
            <w:r w:rsidRPr="00695AE4">
              <w:rPr>
                <w:rFonts w:eastAsia="Century Gothic" w:cs="B Titr"/>
                <w:b/>
                <w:bCs/>
                <w:sz w:val="30"/>
                <w:szCs w:val="30"/>
                <w:rtl/>
              </w:rPr>
              <w:t>نوآوري باز در صنايع دفاعي كشور</w:t>
            </w:r>
          </w:p>
          <w:p w:rsidR="008876F3" w:rsidRPr="00695AE4" w:rsidRDefault="008876F3" w:rsidP="001F490D">
            <w:pPr>
              <w:jc w:val="center"/>
              <w:rPr>
                <w:b/>
                <w:bCs/>
                <w:sz w:val="20"/>
                <w:rtl/>
              </w:rPr>
            </w:pPr>
            <w:r>
              <w:rPr>
                <w:rFonts w:eastAsia="Century Gothic"/>
                <w:sz w:val="20"/>
              </w:rPr>
              <w:t xml:space="preserve">    </w:t>
            </w:r>
            <w:r w:rsidRPr="004D6DA9">
              <w:rPr>
                <w:rFonts w:eastAsia="Century Gothic" w:hint="cs"/>
                <w:sz w:val="20"/>
                <w:rtl/>
              </w:rPr>
              <w:t>نوع مقاله: پژوهشی</w:t>
            </w:r>
            <w:r>
              <w:rPr>
                <w:rFonts w:eastAsia="Century Gothic"/>
                <w:sz w:val="20"/>
              </w:rPr>
              <w:t xml:space="preserve">   </w:t>
            </w:r>
            <w:r>
              <w:rPr>
                <w:rFonts w:eastAsia="Century Gothic" w:hint="cs"/>
                <w:sz w:val="20"/>
                <w:rtl/>
              </w:rPr>
              <w:t xml:space="preserve">   (تاریخ دریافت: </w:t>
            </w:r>
            <w:r w:rsidR="001F490D">
              <w:rPr>
                <w:rFonts w:eastAsia="Century Gothic" w:hint="cs"/>
                <w:sz w:val="20"/>
                <w:rtl/>
              </w:rPr>
              <w:t>1</w:t>
            </w:r>
            <w:r>
              <w:rPr>
                <w:rFonts w:eastAsia="Century Gothic" w:hint="cs"/>
                <w:sz w:val="20"/>
                <w:rtl/>
              </w:rPr>
              <w:t>/</w:t>
            </w:r>
            <w:r w:rsidR="001F490D">
              <w:rPr>
                <w:rFonts w:eastAsia="Century Gothic" w:hint="cs"/>
                <w:sz w:val="20"/>
                <w:rtl/>
              </w:rPr>
              <w:t>9</w:t>
            </w:r>
            <w:r>
              <w:rPr>
                <w:rFonts w:eastAsia="Century Gothic" w:hint="cs"/>
                <w:sz w:val="20"/>
                <w:rtl/>
              </w:rPr>
              <w:t>/</w:t>
            </w:r>
            <w:r w:rsidR="001F490D">
              <w:rPr>
                <w:rFonts w:eastAsia="Century Gothic" w:hint="cs"/>
                <w:sz w:val="20"/>
                <w:rtl/>
              </w:rPr>
              <w:t>96</w:t>
            </w:r>
            <w:r>
              <w:rPr>
                <w:rFonts w:eastAsia="Century Gothic" w:hint="cs"/>
                <w:sz w:val="20"/>
                <w:rtl/>
              </w:rPr>
              <w:t xml:space="preserve">   تاریخ پذیرش: 29/</w:t>
            </w:r>
            <w:r w:rsidR="001F490D">
              <w:rPr>
                <w:rFonts w:eastAsia="Century Gothic" w:hint="cs"/>
                <w:sz w:val="20"/>
                <w:rtl/>
              </w:rPr>
              <w:t>7</w:t>
            </w:r>
            <w:r>
              <w:rPr>
                <w:rFonts w:eastAsia="Century Gothic" w:hint="cs"/>
                <w:sz w:val="20"/>
                <w:rtl/>
              </w:rPr>
              <w:t>/</w:t>
            </w:r>
            <w:r w:rsidR="001F490D">
              <w:rPr>
                <w:rFonts w:eastAsia="Century Gothic" w:hint="cs"/>
                <w:sz w:val="20"/>
                <w:rtl/>
              </w:rPr>
              <w:t>97</w:t>
            </w:r>
            <w:r>
              <w:rPr>
                <w:rFonts w:eastAsia="Century Gothic" w:hint="cs"/>
                <w:sz w:val="20"/>
                <w:rtl/>
              </w:rPr>
              <w:t>)</w:t>
            </w:r>
            <w:r>
              <w:rPr>
                <w:rFonts w:eastAsia="Century Gothic"/>
                <w:sz w:val="20"/>
              </w:rPr>
              <w:t xml:space="preserve">  </w:t>
            </w:r>
          </w:p>
        </w:tc>
      </w:tr>
    </w:tbl>
    <w:p w:rsidR="001417BD" w:rsidRPr="00695AE4" w:rsidRDefault="001417BD" w:rsidP="001417BD">
      <w:pPr>
        <w:jc w:val="center"/>
        <w:rPr>
          <w:rFonts w:eastAsia="Century Gothic"/>
          <w:sz w:val="14"/>
          <w:szCs w:val="14"/>
          <w:rtl/>
        </w:rPr>
      </w:pPr>
    </w:p>
    <w:tbl>
      <w:tblPr>
        <w:tblStyle w:val="TableGrid"/>
        <w:bidiVisual/>
        <w:tblW w:w="74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2022"/>
        <w:gridCol w:w="5427"/>
      </w:tblGrid>
      <w:tr w:rsidR="0044261F" w:rsidRPr="00951856" w:rsidTr="007F7193">
        <w:trPr>
          <w:jc w:val="center"/>
        </w:trPr>
        <w:tc>
          <w:tcPr>
            <w:tcW w:w="2022" w:type="dxa"/>
            <w:vAlign w:val="center"/>
          </w:tcPr>
          <w:p w:rsidR="0044261F" w:rsidRPr="00951856" w:rsidRDefault="007F7193" w:rsidP="0044261F">
            <w:pPr>
              <w:jc w:val="center"/>
              <w:rPr>
                <w:rFonts w:eastAsia="Calibri" w:cs="B Nazanin"/>
                <w:b/>
                <w:bCs/>
                <w:sz w:val="20"/>
                <w:rtl/>
              </w:rPr>
            </w:pPr>
            <w:r w:rsidRPr="00951856">
              <w:rPr>
                <w:rFonts w:eastAsia="Calibri" w:cs="B Nazanin"/>
                <w:b/>
                <w:bCs/>
                <w:sz w:val="20"/>
                <w:rtl/>
              </w:rPr>
              <w:t>ابراهيم سوزنچي كاشاني</w:t>
            </w:r>
            <w:r w:rsidR="0044261F" w:rsidRPr="00951856">
              <w:rPr>
                <w:rFonts w:eastAsia="Calibri" w:cs="B Nazanin" w:hint="cs"/>
                <w:sz w:val="20"/>
                <w:vertAlign w:val="superscript"/>
              </w:rPr>
              <w:sym w:font="Wingdings" w:char="F028"/>
            </w:r>
          </w:p>
        </w:tc>
        <w:tc>
          <w:tcPr>
            <w:tcW w:w="5427" w:type="dxa"/>
            <w:vAlign w:val="center"/>
          </w:tcPr>
          <w:p w:rsidR="0044261F" w:rsidRPr="00951856" w:rsidRDefault="007F7193" w:rsidP="0044261F">
            <w:pPr>
              <w:jc w:val="center"/>
              <w:rPr>
                <w:rFonts w:eastAsia="Calibri" w:cs="B Nazanin"/>
                <w:sz w:val="20"/>
                <w:rtl/>
              </w:rPr>
            </w:pPr>
            <w:r w:rsidRPr="00951856">
              <w:rPr>
                <w:rFonts w:eastAsia="Calibri" w:cs="B Nazanin"/>
                <w:sz w:val="20"/>
                <w:rtl/>
              </w:rPr>
              <w:t>استاديار دانشكده مديريت و اقتصاد، دانشگاه صنعتي شريف</w:t>
            </w:r>
            <w:r w:rsidR="0044261F" w:rsidRPr="00951856">
              <w:rPr>
                <w:rFonts w:eastAsia="Calibri" w:cs="B Nazanin" w:hint="cs"/>
                <w:sz w:val="20"/>
                <w:rtl/>
              </w:rPr>
              <w:t>، تهران</w:t>
            </w:r>
          </w:p>
        </w:tc>
      </w:tr>
      <w:tr w:rsidR="0044261F" w:rsidRPr="00951856" w:rsidTr="007F7193">
        <w:trPr>
          <w:jc w:val="center"/>
        </w:trPr>
        <w:tc>
          <w:tcPr>
            <w:tcW w:w="2022" w:type="dxa"/>
            <w:vAlign w:val="center"/>
          </w:tcPr>
          <w:p w:rsidR="0044261F" w:rsidRPr="00951856" w:rsidRDefault="007F7193" w:rsidP="0044261F">
            <w:pPr>
              <w:jc w:val="center"/>
              <w:rPr>
                <w:rFonts w:eastAsia="Calibri" w:cs="B Nazanin"/>
                <w:b/>
                <w:bCs/>
                <w:sz w:val="20"/>
                <w:rtl/>
              </w:rPr>
            </w:pPr>
            <w:r w:rsidRPr="00951856">
              <w:rPr>
                <w:rFonts w:eastAsia="Calibri" w:cs="B Nazanin"/>
                <w:b/>
                <w:bCs/>
                <w:sz w:val="20"/>
                <w:rtl/>
              </w:rPr>
              <w:t>حسين ارجيني</w:t>
            </w:r>
          </w:p>
        </w:tc>
        <w:tc>
          <w:tcPr>
            <w:tcW w:w="5427" w:type="dxa"/>
            <w:vAlign w:val="center"/>
          </w:tcPr>
          <w:p w:rsidR="0044261F" w:rsidRPr="00951856" w:rsidRDefault="007F7193" w:rsidP="00744083">
            <w:pPr>
              <w:jc w:val="center"/>
              <w:rPr>
                <w:rFonts w:eastAsia="Calibri" w:cs="B Nazanin"/>
                <w:sz w:val="20"/>
                <w:rtl/>
              </w:rPr>
            </w:pPr>
            <w:r w:rsidRPr="00951856">
              <w:rPr>
                <w:rFonts w:eastAsia="Calibri" w:cs="B Nazanin"/>
                <w:sz w:val="20"/>
                <w:rtl/>
              </w:rPr>
              <w:t>كارشناس</w:t>
            </w:r>
            <w:r w:rsidR="00744083" w:rsidRPr="00951856">
              <w:rPr>
                <w:rFonts w:eastAsia="Calibri" w:cs="B Nazanin" w:hint="cs"/>
                <w:sz w:val="20"/>
                <w:rtl/>
              </w:rPr>
              <w:t>‌</w:t>
            </w:r>
            <w:r w:rsidRPr="00951856">
              <w:rPr>
                <w:rFonts w:eastAsia="Calibri" w:cs="B Nazanin"/>
                <w:sz w:val="20"/>
                <w:rtl/>
              </w:rPr>
              <w:t xml:space="preserve">ارشد </w:t>
            </w:r>
            <w:r w:rsidRPr="00951856">
              <w:rPr>
                <w:rFonts w:eastAsia="Calibri" w:cs="B Nazanin"/>
                <w:sz w:val="20"/>
              </w:rPr>
              <w:t>MBA</w:t>
            </w:r>
            <w:r w:rsidRPr="00951856">
              <w:rPr>
                <w:rFonts w:eastAsia="Calibri" w:cs="B Nazanin"/>
                <w:sz w:val="20"/>
                <w:rtl/>
              </w:rPr>
              <w:t>، دانشكده مديريت و اقتصاد، دانشگاه صنعتي شريف</w:t>
            </w:r>
            <w:r w:rsidR="0044261F" w:rsidRPr="00951856">
              <w:rPr>
                <w:rFonts w:eastAsia="Calibri" w:cs="B Nazanin" w:hint="cs"/>
                <w:sz w:val="20"/>
                <w:rtl/>
              </w:rPr>
              <w:t>، تهران</w:t>
            </w:r>
          </w:p>
        </w:tc>
      </w:tr>
      <w:tr w:rsidR="0044261F" w:rsidRPr="00951856" w:rsidTr="007F7193">
        <w:trPr>
          <w:jc w:val="center"/>
        </w:trPr>
        <w:tc>
          <w:tcPr>
            <w:tcW w:w="2022" w:type="dxa"/>
            <w:vAlign w:val="center"/>
          </w:tcPr>
          <w:p w:rsidR="0044261F" w:rsidRPr="00951856" w:rsidRDefault="007F7193" w:rsidP="0044261F">
            <w:pPr>
              <w:jc w:val="center"/>
              <w:rPr>
                <w:rFonts w:eastAsia="Calibri" w:cs="B Nazanin"/>
                <w:b/>
                <w:bCs/>
                <w:sz w:val="20"/>
                <w:rtl/>
              </w:rPr>
            </w:pPr>
            <w:r w:rsidRPr="00951856">
              <w:rPr>
                <w:rFonts w:eastAsia="Calibri" w:cs="B Nazanin"/>
                <w:b/>
                <w:bCs/>
                <w:sz w:val="20"/>
                <w:rtl/>
              </w:rPr>
              <w:t>مهدي مقيدنيا</w:t>
            </w:r>
          </w:p>
        </w:tc>
        <w:tc>
          <w:tcPr>
            <w:tcW w:w="5427" w:type="dxa"/>
            <w:vAlign w:val="center"/>
          </w:tcPr>
          <w:p w:rsidR="0044261F" w:rsidRPr="00951856" w:rsidRDefault="007F7193" w:rsidP="0044261F">
            <w:pPr>
              <w:jc w:val="center"/>
              <w:rPr>
                <w:rFonts w:eastAsia="Calibri" w:cs="B Nazanin"/>
                <w:sz w:val="20"/>
                <w:rtl/>
              </w:rPr>
            </w:pPr>
            <w:r w:rsidRPr="00951856">
              <w:rPr>
                <w:rFonts w:eastAsia="Calibri" w:cs="B Nazanin"/>
                <w:sz w:val="20"/>
                <w:rtl/>
              </w:rPr>
              <w:t>بازنشسته مؤسسه آموزشي و تحقيقاتي صنايع دفاعي</w:t>
            </w:r>
            <w:r w:rsidR="0044261F" w:rsidRPr="00951856">
              <w:rPr>
                <w:rFonts w:eastAsia="Calibri" w:cs="B Nazanin" w:hint="cs"/>
                <w:sz w:val="20"/>
                <w:rtl/>
              </w:rPr>
              <w:t>، تهران</w:t>
            </w:r>
          </w:p>
        </w:tc>
      </w:tr>
    </w:tbl>
    <w:p w:rsidR="001417BD" w:rsidRPr="00695AE4" w:rsidRDefault="001417BD" w:rsidP="001D7A3D">
      <w:pPr>
        <w:spacing w:before="120"/>
        <w:rPr>
          <w:rFonts w:eastAsia="Century Gothic"/>
          <w:b/>
          <w:bCs/>
          <w:sz w:val="24"/>
          <w:szCs w:val="24"/>
          <w:rtl/>
        </w:rPr>
      </w:pPr>
      <w:r w:rsidRPr="00951856">
        <w:rPr>
          <w:rFonts w:eastAsia="Century Gothic" w:cs="B Titr" w:hint="cs"/>
          <w:b/>
          <w:bCs/>
          <w:sz w:val="24"/>
          <w:szCs w:val="24"/>
          <w:rtl/>
        </w:rPr>
        <w:t>چكيده</w:t>
      </w:r>
      <w:r w:rsidRPr="00695AE4">
        <w:rPr>
          <w:rFonts w:eastAsia="Century Gothic"/>
          <w:b/>
          <w:bCs/>
          <w:color w:val="FFFFFF"/>
          <w:szCs w:val="24"/>
          <w:vertAlign w:val="superscript"/>
          <w:rtl/>
        </w:rPr>
        <w:footnoteReference w:id="2"/>
      </w:r>
    </w:p>
    <w:p w:rsidR="001417BD" w:rsidRDefault="007F7193" w:rsidP="009059AB">
      <w:pPr>
        <w:jc w:val="both"/>
        <w:rPr>
          <w:rFonts w:eastAsia="Century Gothic" w:cs="B Nazanin"/>
          <w:sz w:val="21"/>
          <w:szCs w:val="22"/>
          <w:rtl/>
        </w:rPr>
      </w:pPr>
      <w:bookmarkStart w:id="0" w:name="OLE_LINK61"/>
      <w:bookmarkStart w:id="1" w:name="OLE_LINK62"/>
      <w:bookmarkStart w:id="2" w:name="OLE_LINK13"/>
      <w:bookmarkStart w:id="3" w:name="OLE_LINK14"/>
      <w:r w:rsidRPr="00951856">
        <w:rPr>
          <w:rFonts w:eastAsia="Century Gothic" w:cs="B Nazanin"/>
          <w:sz w:val="21"/>
          <w:szCs w:val="22"/>
          <w:rtl/>
        </w:rPr>
        <w:t>شواهد متعددي از تشديد نياز صنايع دفاعي براي حركت به سمت نوآوري باز وجود دارد كه افزايش پراكندگي دانش و كاهش بودجه نظامي از مهم‌ترين آنهاست. صنايع دفاعي كشورمان نيز براي پاسخ به اين چالش‌هاي نوآوري بايد بتوانند به الزامات نوآوري باز پاسخ دهند اما در حال حاضر الگو‌هاي نوآوري باز براي بخش دفاعي توسعه نيافته و بنابراين مدلي براي كمك به آنها در طي اين مسير وجود ندارد. هدف اين تحقيق ارائه چارچوبي براي سنجش ميزان باز بودن نوآوري در صنايع دفاعي است تا جايگاه اين صنايع در نوآوري باز را مشخص و به آنها كمك كند كه ميزان رشد حركت خود به سمت نوآوري باز را تصوير كنند. نتيجه اين تحقيق چارچوبي سه‌بُعدي شامل "عمق همكاري نوآورانه"، "گستره همكاري نوآورانه" و "عمق دانشي" است كه مي‌توان از آن براي اندازه‌گيري ميزان باز بودن نوآوري بخش دفاعي در سطح پروژه استفاده نمود.</w:t>
      </w:r>
    </w:p>
    <w:p w:rsidR="00951856" w:rsidRPr="00951856" w:rsidRDefault="00951856" w:rsidP="009059AB">
      <w:pPr>
        <w:jc w:val="both"/>
        <w:rPr>
          <w:rFonts w:eastAsia="Century Gothic" w:cs="B Nazanin"/>
          <w:sz w:val="21"/>
          <w:szCs w:val="22"/>
          <w:rtl/>
        </w:rPr>
      </w:pPr>
    </w:p>
    <w:bookmarkEnd w:id="0"/>
    <w:bookmarkEnd w:id="1"/>
    <w:p w:rsidR="001417BD" w:rsidRPr="00951856" w:rsidRDefault="001417BD" w:rsidP="007F7193">
      <w:pPr>
        <w:rPr>
          <w:rFonts w:eastAsia="Century Gothic" w:cs="B Nazanin"/>
          <w:sz w:val="20"/>
          <w:szCs w:val="21"/>
          <w:rtl/>
        </w:rPr>
      </w:pPr>
      <w:r w:rsidRPr="00951856">
        <w:rPr>
          <w:rFonts w:eastAsia="Century Gothic" w:cs="B Nazanin" w:hint="cs"/>
          <w:b/>
          <w:bCs/>
          <w:sz w:val="22"/>
          <w:szCs w:val="24"/>
          <w:rtl/>
        </w:rPr>
        <w:t>واژگان كليدي:</w:t>
      </w:r>
      <w:r w:rsidRPr="00951856">
        <w:rPr>
          <w:rFonts w:eastAsia="Century Gothic" w:hint="cs"/>
          <w:sz w:val="24"/>
          <w:szCs w:val="24"/>
          <w:rtl/>
        </w:rPr>
        <w:t xml:space="preserve"> </w:t>
      </w:r>
      <w:r w:rsidR="007F7193" w:rsidRPr="00951856">
        <w:rPr>
          <w:rFonts w:eastAsia="Century Gothic" w:cs="B Nazanin"/>
          <w:sz w:val="21"/>
          <w:szCs w:val="22"/>
          <w:rtl/>
        </w:rPr>
        <w:t>نوآوري، نوآوري باز، نوآوري دفاعي، سنجش نوآوري باز</w:t>
      </w:r>
    </w:p>
    <w:p w:rsidR="001417BD" w:rsidRPr="00695AE4" w:rsidRDefault="001417BD" w:rsidP="00405184">
      <w:pPr>
        <w:rPr>
          <w:rFonts w:eastAsia="Century Gothic"/>
          <w:sz w:val="2"/>
          <w:szCs w:val="2"/>
          <w:rtl/>
        </w:rPr>
      </w:pPr>
      <w:r w:rsidRPr="00695AE4">
        <w:rPr>
          <w:rFonts w:eastAsia="Century Gothic"/>
          <w:sz w:val="2"/>
          <w:szCs w:val="2"/>
          <w:rtl/>
        </w:rPr>
        <w:br w:type="page"/>
      </w:r>
    </w:p>
    <w:bookmarkEnd w:id="2"/>
    <w:bookmarkEnd w:id="3"/>
    <w:p w:rsidR="00507184" w:rsidRPr="00695AE4" w:rsidRDefault="00507184" w:rsidP="008C5423">
      <w:pPr>
        <w:spacing w:before="240"/>
        <w:jc w:val="both"/>
        <w:rPr>
          <w:b/>
          <w:bCs/>
          <w:sz w:val="25"/>
          <w:szCs w:val="25"/>
          <w:rtl/>
        </w:rPr>
      </w:pPr>
      <w:r w:rsidRPr="00695AE4">
        <w:rPr>
          <w:rFonts w:hint="cs"/>
          <w:b/>
          <w:bCs/>
          <w:sz w:val="25"/>
          <w:szCs w:val="25"/>
          <w:rtl/>
        </w:rPr>
        <w:lastRenderedPageBreak/>
        <w:t>1- مقدمه</w:t>
      </w:r>
    </w:p>
    <w:p w:rsidR="007F7193" w:rsidRPr="00695AE4" w:rsidRDefault="007F7193" w:rsidP="006A69FA">
      <w:pPr>
        <w:jc w:val="both"/>
        <w:rPr>
          <w:rFonts w:eastAsia="Calibri"/>
          <w:sz w:val="23"/>
          <w:szCs w:val="25"/>
          <w:rtl/>
          <w:lang w:bidi="ar-SA"/>
        </w:rPr>
      </w:pPr>
      <w:r w:rsidRPr="00695AE4">
        <w:rPr>
          <w:rFonts w:eastAsia="Calibri" w:hint="cs"/>
          <w:sz w:val="23"/>
          <w:szCs w:val="25"/>
          <w:rtl/>
        </w:rPr>
        <w:t>تغيير و تحولات سريع در حوزه فناوري</w:t>
      </w:r>
      <w:r w:rsidR="006A69FA" w:rsidRPr="00695AE4">
        <w:rPr>
          <w:rFonts w:eastAsia="Calibri" w:hint="cs"/>
          <w:sz w:val="23"/>
          <w:szCs w:val="25"/>
          <w:rtl/>
        </w:rPr>
        <w:t xml:space="preserve"> </w:t>
      </w:r>
      <w:r w:rsidRPr="00695AE4">
        <w:rPr>
          <w:rFonts w:eastAsia="Calibri" w:hint="cs"/>
          <w:sz w:val="23"/>
          <w:szCs w:val="25"/>
          <w:rtl/>
        </w:rPr>
        <w:t>و گسترش روزافزون دانش، افزايش هزينه</w:t>
      </w:r>
      <w:r w:rsidRPr="00695AE4">
        <w:rPr>
          <w:rFonts w:eastAsia="Calibri" w:hint="eastAsia"/>
          <w:sz w:val="23"/>
          <w:szCs w:val="25"/>
          <w:rtl/>
        </w:rPr>
        <w:t>‌</w:t>
      </w:r>
      <w:r w:rsidRPr="00695AE4">
        <w:rPr>
          <w:rFonts w:eastAsia="Calibri" w:hint="cs"/>
          <w:sz w:val="23"/>
          <w:szCs w:val="25"/>
          <w:rtl/>
        </w:rPr>
        <w:t>هاي تحقيق و توسعه و كاهش چرخه عمر محصولات، منجر به افزايش نياز سازمان</w:t>
      </w:r>
      <w:r w:rsidRPr="00695AE4">
        <w:rPr>
          <w:rFonts w:eastAsia="Calibri" w:hint="eastAsia"/>
          <w:sz w:val="23"/>
          <w:szCs w:val="25"/>
          <w:rtl/>
        </w:rPr>
        <w:t>‌</w:t>
      </w:r>
      <w:r w:rsidRPr="00695AE4">
        <w:rPr>
          <w:rFonts w:eastAsia="Calibri" w:hint="cs"/>
          <w:sz w:val="23"/>
          <w:szCs w:val="25"/>
          <w:rtl/>
        </w:rPr>
        <w:t>ها براي تعامل با محيط و بازكردن مرزها بر روي ايده‌هاي جديد و منابع خارجي گرديده كه منجر به بروز مفهوم "نوآوري باز"</w:t>
      </w:r>
      <w:r w:rsidRPr="00695AE4">
        <w:rPr>
          <w:rFonts w:eastAsia="Calibri"/>
          <w:sz w:val="23"/>
          <w:szCs w:val="25"/>
          <w:vertAlign w:val="superscript"/>
          <w:rtl/>
          <w:lang w:bidi="ar-SA"/>
        </w:rPr>
        <w:footnoteReference w:id="3"/>
      </w:r>
      <w:r w:rsidRPr="00695AE4">
        <w:rPr>
          <w:rFonts w:eastAsia="Calibri" w:hint="cs"/>
          <w:sz w:val="23"/>
          <w:szCs w:val="25"/>
          <w:rtl/>
        </w:rPr>
        <w:t xml:space="preserve"> شده است [6]</w:t>
      </w:r>
      <w:r w:rsidRPr="00695AE4">
        <w:rPr>
          <w:rFonts w:eastAsia="Calibri" w:hint="cs"/>
          <w:noProof/>
          <w:sz w:val="23"/>
          <w:szCs w:val="25"/>
          <w:rtl/>
        </w:rPr>
        <w:t xml:space="preserve">. </w:t>
      </w:r>
      <w:r w:rsidRPr="00695AE4">
        <w:rPr>
          <w:rFonts w:eastAsia="Calibri" w:hint="cs"/>
          <w:sz w:val="23"/>
          <w:szCs w:val="25"/>
          <w:rtl/>
        </w:rPr>
        <w:t>اين مفهوم علاوه بر بنگاه‌هاي خصوصي براي سازمان‌ها و صنايع دولتي نيز كاربرد دارد [4]. هر روزه شاهد افزايش تعداد سازمان‌هاي دولتي هستيم كه به سمت نوآوري باز حركت مي‌كنند [3] اما با اين حال مي‌توان گفت كه مطالعه نوآوري باز در اين سازمان‌ها و صنايع دولتي، در قياس با بنگاه‌هاي خصوصي مورد غفلت واقع شده است [21]. در عموم كشورها غالباً صنايع دفاعي جزء پيشروترين سازمان‌‌ها در نوآوري هستند. در سال‌هاي اخير شاهد افزايش تلاش صنايع دفاعي كشورهاي داراي قدرت نظامي بالا براي بهبود فرآيند نوآوري خود از طريق نوآوري باز هستيم چرا كه مشكلاتي مانند كاهش بودجه دفاعي كشورها و افزايش پراكندگي دانش موجود در جامعه براي توسعه محصولات جديد، نوآوري مبتني بر تحقيق و توسعه داخلي را با دشواري يا بهره‌وري پائين مواجه ساخته است [13]</w:t>
      </w:r>
      <w:r w:rsidRPr="00695AE4">
        <w:rPr>
          <w:rFonts w:eastAsia="Calibri" w:hint="cs"/>
          <w:sz w:val="23"/>
          <w:szCs w:val="25"/>
          <w:rtl/>
          <w:lang w:bidi="ar-SA"/>
        </w:rPr>
        <w:t>.</w:t>
      </w:r>
      <w:r w:rsidRPr="00695AE4">
        <w:rPr>
          <w:rFonts w:eastAsia="Calibri" w:hint="cs"/>
          <w:sz w:val="23"/>
          <w:szCs w:val="25"/>
          <w:rtl/>
        </w:rPr>
        <w:t xml:space="preserve"> صنايع دفاعي كشور ما نيز براي مقابله با اين مشكلات ناچار به طي اين مسير هستند ليكن </w:t>
      </w:r>
      <w:r w:rsidRPr="00695AE4">
        <w:rPr>
          <w:rFonts w:eastAsia="Calibri" w:hint="cs"/>
          <w:sz w:val="23"/>
          <w:szCs w:val="25"/>
          <w:rtl/>
          <w:lang w:bidi="ar-SA"/>
        </w:rPr>
        <w:t>براي حركت در اين مسير، نياز به الگو‌هايي براي مديريت نوآوري باز وجود دارد. الگو‌هاي موجود در پيشينه در خصوص نوآوري باز عمدتاً با تكيه بر تجربيات صنايع تجاري توسعه يافته‌اند و جاي خالي تحقيقات در حوزه دفاعي كه نيازمند درك و فهمي عميق‌ از نوآوري باز است شديداً احساس مي‌گردد. يك سؤال اساسي كه در صنايع دفاعي كشور مطرح است جايگاه اقدامات صورت‌گرفته در حركت به سمت نوآوري باز است. اين صنايع، تلاش‌هايي را براي اتخاذ رويكردهايي بازتر در نوآوري انجام داده اما هنوز يك درك مشترك مبتني بر پيشينه جديد در اين صنايع فراگير نشده و اين نگراني وجود دارد كه اقدامات صورت‌گرفته در اين صنايع به نام نوآوري باز، تا چه حد در راستاي هدف مورد نظر مي‌باشد.</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هدف اصلي اين تحقيق، رسيدن به چارچوبي براي فهم و درك جايگاه نوآوري باز در صنايع دفاعي كشورمان است تا بتوان تصويري كلي از نوآوري باز در صنايع دفاعي به دست آورد و بر اساس آن اقدامات سازمان‌هاي اين صنعت در نوآوري باز را سنجيد.</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ابتدا طرح تحقيق، تشريح و بر اساس آن در بخش سوم، پيشينه علمي نوآوري باز مطرح مي‌گردد كه بر مبناي آن چارچوبي اوليه براي سنجش نوآوري باز در صنايع دفاعي ارائه خواهد شد. در بخش چهارم به مصاحبه‌هاي صورت‌گرفته با خبرگان صنايع دفاعي پرداخته و با كسب نظرات و تجربيات آنها و همچنين مراجعه مجدد به پيشينه نوآوري، تلاش مي‌گردد از طريق يافتن شواهدي علمي براي تجربيات صنايع دفاعي در نوآوري باز، چارچوب اوليه اصلاح و چارچوب نهايي توسعه يابد. بخش پنجم نيز يك جمع‌بندي از يافته‌هاي اين پژوهش ارائه مي‌كند.</w:t>
      </w:r>
    </w:p>
    <w:p w:rsidR="00DF0596" w:rsidRPr="00695AE4" w:rsidRDefault="00DF0596" w:rsidP="007F7193">
      <w:pPr>
        <w:jc w:val="both"/>
        <w:rPr>
          <w:rFonts w:eastAsia="Calibri"/>
          <w:sz w:val="23"/>
          <w:szCs w:val="25"/>
          <w:rtl/>
          <w:lang w:bidi="ar-SA"/>
        </w:rPr>
      </w:pPr>
    </w:p>
    <w:p w:rsidR="007F7193" w:rsidRPr="00695AE4" w:rsidRDefault="007F7193" w:rsidP="007F7193">
      <w:pPr>
        <w:jc w:val="both"/>
        <w:rPr>
          <w:b/>
          <w:bCs/>
          <w:sz w:val="25"/>
          <w:szCs w:val="25"/>
          <w:rtl/>
        </w:rPr>
      </w:pPr>
      <w:r w:rsidRPr="00695AE4">
        <w:rPr>
          <w:rFonts w:hint="cs"/>
          <w:b/>
          <w:bCs/>
          <w:sz w:val="25"/>
          <w:szCs w:val="25"/>
          <w:rtl/>
        </w:rPr>
        <w:t>2- طرح تحقيق</w:t>
      </w:r>
    </w:p>
    <w:p w:rsidR="007F7193" w:rsidRPr="00695AE4" w:rsidRDefault="007F7193" w:rsidP="007F7193">
      <w:pPr>
        <w:jc w:val="both"/>
        <w:rPr>
          <w:rFonts w:eastAsia="Calibri"/>
          <w:sz w:val="23"/>
          <w:szCs w:val="25"/>
          <w:rtl/>
        </w:rPr>
      </w:pPr>
      <w:r w:rsidRPr="00695AE4">
        <w:rPr>
          <w:rFonts w:eastAsia="Calibri" w:hint="cs"/>
          <w:sz w:val="23"/>
          <w:szCs w:val="25"/>
          <w:rtl/>
        </w:rPr>
        <w:t xml:space="preserve">سنجش نوآوري باز موضوعي مهم و نسبتاً جديد در تحقيقات نوآوري باز محسوب مي‌گردد و پيشينه آن نيز جديد </w:t>
      </w:r>
      <w:r w:rsidRPr="00695AE4">
        <w:rPr>
          <w:rFonts w:eastAsia="Calibri" w:hint="cs"/>
          <w:sz w:val="23"/>
          <w:szCs w:val="25"/>
          <w:rtl/>
        </w:rPr>
        <w:lastRenderedPageBreak/>
        <w:t>و رو به رشد است. با توجه به هدف اين تحقيق كه ارائه چارچوبي براي سنجش ميزان باز بودن نوآوري در صنايع دفاعي است سؤالات اصلي كه به دنبال پاسخگويي به آنها هستيم عبارتند از اينكه:</w:t>
      </w:r>
    </w:p>
    <w:p w:rsidR="007F7193" w:rsidRPr="00695AE4" w:rsidRDefault="007F7193" w:rsidP="007F7193">
      <w:pPr>
        <w:jc w:val="both"/>
        <w:rPr>
          <w:rFonts w:eastAsia="Calibri"/>
          <w:sz w:val="23"/>
          <w:szCs w:val="25"/>
          <w:rtl/>
        </w:rPr>
      </w:pPr>
      <w:r w:rsidRPr="00695AE4">
        <w:rPr>
          <w:rFonts w:eastAsia="Calibri" w:hint="cs"/>
          <w:sz w:val="23"/>
          <w:szCs w:val="25"/>
          <w:rtl/>
        </w:rPr>
        <w:t>- چگونه مي‌توان ميزان باز بودن نوآوري در صنايع دفاعي را تعريف نمود؟</w:t>
      </w:r>
    </w:p>
    <w:p w:rsidR="007F7193" w:rsidRPr="00695AE4" w:rsidRDefault="007F7193" w:rsidP="007F7193">
      <w:pPr>
        <w:jc w:val="both"/>
        <w:rPr>
          <w:rFonts w:eastAsia="Calibri"/>
          <w:sz w:val="23"/>
          <w:szCs w:val="25"/>
          <w:rtl/>
        </w:rPr>
      </w:pPr>
      <w:r w:rsidRPr="00695AE4">
        <w:rPr>
          <w:rFonts w:eastAsia="Calibri" w:hint="cs"/>
          <w:sz w:val="23"/>
          <w:szCs w:val="25"/>
          <w:rtl/>
        </w:rPr>
        <w:t>- چه ابعادي براي تعريف نوآوري باز در صنايع دفاعي وجود دارد؟</w:t>
      </w:r>
    </w:p>
    <w:p w:rsidR="007F7193" w:rsidRPr="00695AE4" w:rsidRDefault="007F7193" w:rsidP="007F7193">
      <w:pPr>
        <w:jc w:val="both"/>
        <w:rPr>
          <w:rFonts w:eastAsia="Calibri"/>
          <w:sz w:val="23"/>
          <w:szCs w:val="25"/>
        </w:rPr>
      </w:pPr>
      <w:r w:rsidRPr="00695AE4">
        <w:rPr>
          <w:rFonts w:eastAsia="Calibri" w:hint="cs"/>
          <w:sz w:val="23"/>
          <w:szCs w:val="25"/>
          <w:rtl/>
        </w:rPr>
        <w:t>- چه سنجه‌هايي مي‌توانند ميزان باز بودن نوآوري نظامي را اندازه‌گيري نمايند؟</w:t>
      </w:r>
    </w:p>
    <w:p w:rsidR="007F7193" w:rsidRPr="00695AE4" w:rsidRDefault="007F7193" w:rsidP="007F7193">
      <w:pPr>
        <w:jc w:val="both"/>
        <w:rPr>
          <w:rFonts w:eastAsia="Calibri"/>
          <w:sz w:val="23"/>
          <w:szCs w:val="25"/>
          <w:rtl/>
        </w:rPr>
      </w:pPr>
      <w:r w:rsidRPr="00695AE4">
        <w:rPr>
          <w:rFonts w:eastAsia="Calibri" w:hint="cs"/>
          <w:sz w:val="23"/>
          <w:szCs w:val="25"/>
          <w:rtl/>
        </w:rPr>
        <w:t>اين تحقيق، كيفي و به منظور ارائه چارچوبي براي اندازه‌گيري ميزان باز بودن نوآوري در صنايع دفاعي بر مبناي كارهاي مشابه صورت‌گرفته و نظرات خبرگان بوده است. همچنين راهبرد پژوهش از نوع پس‌كاوي بوده چرا كه در آن از ابتدا مسئله نوآوري باز در بخش دفاعي به عنوان يك قاعده مورد نياز پذيرفته شده و سپس تلاش گرديده با ارائه يك چارچوب اوليه مبتني بر پيشينه علمي موجود، اعتبار و صحت آن بر مبناي مصاحبه با خبرگان مورد بررسي قرار گيرد و در مرحله بعد نيز اصلاحات لازم با توجه به نظرات خبرگان و مطالعه مجدد و عميق‌تر پيشينه، اعمال و نهايتاً چارچوبي نهايي براي سنجش نوآوري باز در بخش دفاعي پيشنهاد شود.</w:t>
      </w:r>
    </w:p>
    <w:p w:rsidR="007F7193" w:rsidRPr="00695AE4" w:rsidRDefault="007F7193" w:rsidP="007F7193">
      <w:pPr>
        <w:jc w:val="both"/>
        <w:rPr>
          <w:rFonts w:eastAsia="Calibri"/>
          <w:sz w:val="23"/>
          <w:szCs w:val="25"/>
          <w:rtl/>
        </w:rPr>
      </w:pPr>
      <w:r w:rsidRPr="00695AE4">
        <w:rPr>
          <w:rFonts w:eastAsia="Calibri" w:hint="cs"/>
          <w:sz w:val="23"/>
          <w:szCs w:val="25"/>
          <w:rtl/>
        </w:rPr>
        <w:t>براي حصول اين هدف، ابتدا پيشينه موضوع بررسي و با توجه به آن و نيز معدود كارهاي مشابه صورت‌گرفته، يك چارچوب اوليه براي سنجش نوآوري باز ارائه گرديد. براي تدوين اين چارچوب اوليه، رويكردهاي موجود در پيشينه به نوآوري باز با يكديگر مقايسه و با توجه به الگوي نوآوري نظامي، يك رويكرد به عنوان رويكرد اصلي در تعريف نوآوري باز و مفاهيم مدنظر در آن اتخاذ گرديد كه اين چارچوب، چندبُعدي و شامل تعاريف و سنجه‌هايي براي سنجش نوآوري باز بوده است.</w:t>
      </w:r>
    </w:p>
    <w:p w:rsidR="007F7193" w:rsidRPr="00695AE4" w:rsidRDefault="007F7193" w:rsidP="007F7193">
      <w:pPr>
        <w:jc w:val="both"/>
        <w:rPr>
          <w:rFonts w:eastAsia="Calibri"/>
          <w:sz w:val="23"/>
          <w:szCs w:val="25"/>
          <w:rtl/>
        </w:rPr>
      </w:pPr>
      <w:r w:rsidRPr="00695AE4">
        <w:rPr>
          <w:rFonts w:eastAsia="Calibri" w:hint="cs"/>
          <w:sz w:val="23"/>
          <w:szCs w:val="25"/>
          <w:rtl/>
        </w:rPr>
        <w:t>با استفاده از اين چارچوب مفهومي و مصاحبه‌هاي عميقي كه در جهت پاسخگويي به سؤالات تحقيق انجام شد نظرات خبرگان درباره چارچوب اوليه و پيشنهادات آنها در خصوص آن جمع‌آوري گرديد. در اين فرآيند، هدف تحقيق كه اصلاح چارچوب اوليه و استخراج چارچوب نهايي بود كاملاً شفاف براي مصاحبه‌شوندگان بيان شد. در اين مصاحبه‌ها چارچوب مفهومي اوليه در اختيار مصاحبه‌شونده‌ها قرار گرفت و علاوه بر آن محتواي چارچوب نيز در جلسه مصاحبه، براي آنها كاملاً توضيح داده شد. سؤالات به گونه‌اي مطرح مي‌شد كه مصاحبه‌شوندگان بتوانند مثال‌ها و تجربيات واقعي را تبيين نمايند تا چارچوب مورد نظر بيشتر بر الگوي رفتاري صنايع دفاعي منطبق شود.</w:t>
      </w:r>
    </w:p>
    <w:p w:rsidR="007F7193" w:rsidRPr="00695AE4" w:rsidRDefault="007F7193" w:rsidP="007F7193">
      <w:pPr>
        <w:jc w:val="both"/>
        <w:rPr>
          <w:rFonts w:eastAsia="Calibri"/>
          <w:sz w:val="23"/>
          <w:szCs w:val="25"/>
          <w:rtl/>
        </w:rPr>
      </w:pPr>
      <w:r w:rsidRPr="00695AE4">
        <w:rPr>
          <w:rFonts w:eastAsia="Calibri" w:hint="cs"/>
          <w:sz w:val="23"/>
          <w:szCs w:val="25"/>
          <w:rtl/>
        </w:rPr>
        <w:t>پس از آنكه اصلاحات لازم بر روي چارچوب اوليه در مصاحبه با خبرگان استخراج شد با مرور مجدد پيشينه، اين چارچوب اصلاح‌شده با پيشينه موجود منطبق گرديد. سپس چارچوب نهايي براي مصاحبه‌شوندگان ارائه و اطمينان حاصل شد كه اين چارچوب ضمن اينكه منطبق بر پيشينه نوآوري است نظرات كارشناسان و خبرگان نظامي براي اندازه‌گيري نوآوري را نيز مدنظر قرار داده است.</w:t>
      </w:r>
    </w:p>
    <w:p w:rsidR="007F7193" w:rsidRPr="00695AE4" w:rsidRDefault="007F7193" w:rsidP="007F7193">
      <w:pPr>
        <w:jc w:val="both"/>
        <w:rPr>
          <w:rFonts w:eastAsia="Calibri"/>
          <w:sz w:val="23"/>
          <w:szCs w:val="25"/>
          <w:rtl/>
          <w:lang w:bidi="ar-SA"/>
        </w:rPr>
      </w:pPr>
      <w:r w:rsidRPr="00695AE4">
        <w:rPr>
          <w:rFonts w:eastAsia="Calibri" w:hint="cs"/>
          <w:sz w:val="23"/>
          <w:szCs w:val="25"/>
          <w:rtl/>
        </w:rPr>
        <w:t xml:space="preserve">مصاحبه‌هاي عميق فردي با خبرگان به اين دليل به عنوان روش جمع‌آوري اطلاعات انتخاب شد كه اطلاعات موجود در سازمان‌هاي صنايع دفاعي در خصوص نوآوري باز، اطلاعاتي فراگير نيستند و پيشينه آن در اين صنايع چندان گسترده نشده است. </w:t>
      </w:r>
      <w:r w:rsidRPr="00695AE4">
        <w:rPr>
          <w:rFonts w:eastAsia="Calibri" w:hint="cs"/>
          <w:sz w:val="23"/>
          <w:szCs w:val="25"/>
          <w:rtl/>
          <w:lang w:bidi="ar-SA"/>
        </w:rPr>
        <w:t xml:space="preserve">به همين دليل اطلاعات مورد نظر در ارتباط با </w:t>
      </w:r>
      <w:r w:rsidRPr="00695AE4">
        <w:rPr>
          <w:rFonts w:eastAsia="Calibri" w:hint="cs"/>
          <w:sz w:val="23"/>
          <w:szCs w:val="25"/>
          <w:rtl/>
        </w:rPr>
        <w:t xml:space="preserve">سنجه‌هاي معتبر باز بودن نوآوري، با توجه به نو بودن اين مفهوم در پيشينه و به ويژه در صنايع دفاعي، </w:t>
      </w:r>
      <w:r w:rsidRPr="00695AE4">
        <w:rPr>
          <w:rFonts w:eastAsia="Calibri" w:hint="cs"/>
          <w:sz w:val="23"/>
          <w:szCs w:val="25"/>
          <w:rtl/>
          <w:lang w:bidi="ar-SA"/>
        </w:rPr>
        <w:t>عمدتاً به صورت دانش ضمني در اختيار خبرگان و كارشناسان بوده و</w:t>
      </w:r>
      <w:r w:rsidRPr="00695AE4">
        <w:rPr>
          <w:rFonts w:eastAsia="Calibri" w:hint="cs"/>
          <w:sz w:val="23"/>
          <w:szCs w:val="25"/>
          <w:rtl/>
        </w:rPr>
        <w:t xml:space="preserve"> اميد است نتايج اين پژوهش به بسط تجربيات خبرگان و مفاهيم نوآوري باز در صنايع دفاعي كمك نمايد. </w:t>
      </w:r>
      <w:r w:rsidRPr="00695AE4">
        <w:rPr>
          <w:rFonts w:eastAsia="Calibri" w:hint="cs"/>
          <w:sz w:val="23"/>
          <w:szCs w:val="25"/>
          <w:rtl/>
          <w:lang w:bidi="ar-SA"/>
        </w:rPr>
        <w:t xml:space="preserve">مصاحبه‌هاي صورت‌گرفته ذخيره و سپس پياده‌سازي و در مصاحبه‌هاي بعدي و </w:t>
      </w:r>
      <w:r w:rsidRPr="00695AE4">
        <w:rPr>
          <w:rFonts w:eastAsia="Calibri" w:hint="cs"/>
          <w:sz w:val="23"/>
          <w:szCs w:val="25"/>
          <w:rtl/>
          <w:lang w:bidi="ar-SA"/>
        </w:rPr>
        <w:lastRenderedPageBreak/>
        <w:t>تحليل داده‌ها مورد استفاده قرار گرفت. در اين مصاحبه‌ها هدف، دريافت اطلاعات، دانش و تجربيات مصاحبه‌شوندگان بوده است. مصاحبه‌كننده با در اختيار داشتن چارچوب اوليه به‌ منظور استخراج مسائل اساسي مدنظر خود به مصاحبه‌شونده اجازه مي‌داد كه نكات مورد نظر خود را بيان كند ليكن در خلال مصاحبه با استفاده از سؤالاتي در چارچوب تحقيق، تلاش مي‌كرد كه اطلاعات و نكات مناسب مصاحبه‌ها را استخراج نمايد.</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در مرحله اول با چهار تن از خبرگان كه سابقه بسياري در بخش فناوري دفاعي داشتند مصاحبه شد. اين افراد با موضوع نوآوري باز آشنايي كامل و بيان داشتند كه موضوع اندازه‌گيري نوآوري باز براي صنايع دفاعي موضوعي بسيار جذاب و مفيد است و از اين رو با اشتياق در مراحل انجام تحقيق مشاركت نمودند و در مجموع حدود بيست ساعت مصاحبه عميق با منتخبين صورت گرفت كه پس از هر مصاحبه با مراجعه مجدد به پيشينه، در هر جلسه اصلاحات لازم بررسي و نتايج با ساير مصاحبه‌شوندگان نيز در ميان گذاشته مي‌شد. در نهايت، الگوي نهايي براي خبرگان ارسال و رضايت همگي آنها حاصل گرديد. با اين حساب نوعي از فرآيند دلفي براي حصول اجماع مورد استفاده قرار گرفت.</w:t>
      </w:r>
    </w:p>
    <w:p w:rsidR="007F7193" w:rsidRPr="00695AE4" w:rsidRDefault="007F7193" w:rsidP="007F7193">
      <w:pPr>
        <w:jc w:val="both"/>
        <w:rPr>
          <w:rFonts w:eastAsia="Calibri"/>
          <w:sz w:val="23"/>
          <w:szCs w:val="25"/>
          <w:lang w:bidi="ar-SA"/>
        </w:rPr>
      </w:pPr>
      <w:r w:rsidRPr="00695AE4">
        <w:rPr>
          <w:rFonts w:eastAsia="Calibri" w:hint="cs"/>
          <w:sz w:val="23"/>
          <w:szCs w:val="25"/>
          <w:rtl/>
          <w:lang w:bidi="ar-SA"/>
        </w:rPr>
        <w:t>تحليل داده‌ها نيز به صورت هم‌زمان در همان جلسات مصاحبه صورت مي‌گرفت و در اين راستا، نظرات اصلاحي و نقد خبرگان در خصوص الگوي تحليلي اخذ و پس از اعمال به نفر بعدي منتقل مي‌گرديد. همچنين</w:t>
      </w:r>
      <w:r w:rsidRPr="00695AE4">
        <w:rPr>
          <w:rFonts w:eastAsia="Calibri"/>
          <w:sz w:val="23"/>
          <w:szCs w:val="25"/>
          <w:rtl/>
          <w:lang w:bidi="ar-SA"/>
        </w:rPr>
        <w:t xml:space="preserve"> در فرصت </w:t>
      </w:r>
      <w:r w:rsidRPr="00695AE4">
        <w:rPr>
          <w:rFonts w:eastAsia="Calibri" w:hint="cs"/>
          <w:sz w:val="23"/>
          <w:szCs w:val="25"/>
          <w:rtl/>
          <w:lang w:bidi="ar-SA"/>
        </w:rPr>
        <w:t xml:space="preserve">برگزاري </w:t>
      </w:r>
      <w:r w:rsidRPr="00695AE4">
        <w:rPr>
          <w:rFonts w:eastAsia="Calibri"/>
          <w:sz w:val="23"/>
          <w:szCs w:val="25"/>
          <w:rtl/>
          <w:lang w:bidi="ar-SA"/>
        </w:rPr>
        <w:t>كنفرانس مد</w:t>
      </w:r>
      <w:r w:rsidRPr="00695AE4">
        <w:rPr>
          <w:rFonts w:eastAsia="Calibri" w:hint="cs"/>
          <w:sz w:val="23"/>
          <w:szCs w:val="25"/>
          <w:rtl/>
          <w:lang w:bidi="ar-SA"/>
        </w:rPr>
        <w:t>ي</w:t>
      </w:r>
      <w:r w:rsidRPr="00695AE4">
        <w:rPr>
          <w:rFonts w:eastAsia="Calibri" w:hint="eastAsia"/>
          <w:sz w:val="23"/>
          <w:szCs w:val="25"/>
          <w:rtl/>
          <w:lang w:bidi="ar-SA"/>
        </w:rPr>
        <w:t>ر</w:t>
      </w:r>
      <w:r w:rsidRPr="00695AE4">
        <w:rPr>
          <w:rFonts w:eastAsia="Calibri" w:hint="cs"/>
          <w:sz w:val="23"/>
          <w:szCs w:val="25"/>
          <w:rtl/>
          <w:lang w:bidi="ar-SA"/>
        </w:rPr>
        <w:t>ي</w:t>
      </w:r>
      <w:r w:rsidRPr="00695AE4">
        <w:rPr>
          <w:rFonts w:eastAsia="Calibri" w:hint="eastAsia"/>
          <w:sz w:val="23"/>
          <w:szCs w:val="25"/>
          <w:rtl/>
          <w:lang w:bidi="ar-SA"/>
        </w:rPr>
        <w:t>ت</w:t>
      </w:r>
      <w:r w:rsidRPr="00695AE4">
        <w:rPr>
          <w:rFonts w:eastAsia="Calibri"/>
          <w:sz w:val="23"/>
          <w:szCs w:val="25"/>
          <w:rtl/>
          <w:lang w:bidi="ar-SA"/>
        </w:rPr>
        <w:t xml:space="preserve"> فناوري با </w:t>
      </w:r>
      <w:r w:rsidRPr="00695AE4">
        <w:rPr>
          <w:rFonts w:eastAsia="Calibri" w:hint="cs"/>
          <w:sz w:val="23"/>
          <w:szCs w:val="25"/>
          <w:rtl/>
          <w:lang w:bidi="ar-SA"/>
        </w:rPr>
        <w:t>ي</w:t>
      </w:r>
      <w:r w:rsidRPr="00695AE4">
        <w:rPr>
          <w:rFonts w:eastAsia="Calibri" w:hint="eastAsia"/>
          <w:sz w:val="23"/>
          <w:szCs w:val="25"/>
          <w:rtl/>
          <w:lang w:bidi="ar-SA"/>
        </w:rPr>
        <w:t>ك</w:t>
      </w:r>
      <w:r w:rsidRPr="00695AE4">
        <w:rPr>
          <w:rFonts w:eastAsia="Calibri" w:hint="cs"/>
          <w:sz w:val="23"/>
          <w:szCs w:val="25"/>
          <w:rtl/>
          <w:lang w:bidi="ar-SA"/>
        </w:rPr>
        <w:t>ي</w:t>
      </w:r>
      <w:r w:rsidRPr="00695AE4">
        <w:rPr>
          <w:rFonts w:eastAsia="Calibri"/>
          <w:sz w:val="23"/>
          <w:szCs w:val="25"/>
          <w:rtl/>
          <w:lang w:bidi="ar-SA"/>
        </w:rPr>
        <w:t xml:space="preserve"> از نخبگان نوآور</w:t>
      </w:r>
      <w:r w:rsidRPr="00695AE4">
        <w:rPr>
          <w:rFonts w:eastAsia="Calibri" w:hint="cs"/>
          <w:sz w:val="23"/>
          <w:szCs w:val="25"/>
          <w:rtl/>
          <w:lang w:bidi="ar-SA"/>
        </w:rPr>
        <w:t>ي</w:t>
      </w:r>
      <w:r w:rsidRPr="00695AE4">
        <w:rPr>
          <w:rFonts w:eastAsia="Calibri"/>
          <w:sz w:val="23"/>
          <w:szCs w:val="25"/>
          <w:rtl/>
          <w:lang w:bidi="ar-SA"/>
        </w:rPr>
        <w:t xml:space="preserve"> باز در دن</w:t>
      </w:r>
      <w:r w:rsidRPr="00695AE4">
        <w:rPr>
          <w:rFonts w:eastAsia="Calibri" w:hint="cs"/>
          <w:sz w:val="23"/>
          <w:szCs w:val="25"/>
          <w:rtl/>
          <w:lang w:bidi="ar-SA"/>
        </w:rPr>
        <w:t>ي</w:t>
      </w:r>
      <w:r w:rsidRPr="00695AE4">
        <w:rPr>
          <w:rFonts w:eastAsia="Calibri" w:hint="eastAsia"/>
          <w:sz w:val="23"/>
          <w:szCs w:val="25"/>
          <w:rtl/>
          <w:lang w:bidi="ar-SA"/>
        </w:rPr>
        <w:t>ا</w:t>
      </w:r>
      <w:r w:rsidRPr="00695AE4">
        <w:rPr>
          <w:rFonts w:eastAsia="Calibri"/>
          <w:sz w:val="23"/>
          <w:szCs w:val="25"/>
          <w:rtl/>
          <w:lang w:bidi="ar-SA"/>
        </w:rPr>
        <w:t xml:space="preserve"> </w:t>
      </w:r>
      <w:r w:rsidRPr="00695AE4">
        <w:rPr>
          <w:rFonts w:eastAsia="Calibri" w:hint="cs"/>
          <w:sz w:val="23"/>
          <w:szCs w:val="25"/>
          <w:rtl/>
          <w:lang w:bidi="ar-SA"/>
        </w:rPr>
        <w:t>هم</w:t>
      </w:r>
      <w:r w:rsidRPr="00695AE4">
        <w:rPr>
          <w:rFonts w:eastAsia="Calibri"/>
          <w:sz w:val="23"/>
          <w:szCs w:val="25"/>
          <w:rtl/>
          <w:lang w:bidi="ar-SA"/>
        </w:rPr>
        <w:t xml:space="preserve"> تعامل و از نظرات و</w:t>
      </w:r>
      <w:r w:rsidRPr="00695AE4">
        <w:rPr>
          <w:rFonts w:eastAsia="Calibri" w:hint="cs"/>
          <w:sz w:val="23"/>
          <w:szCs w:val="25"/>
          <w:rtl/>
          <w:lang w:bidi="ar-SA"/>
        </w:rPr>
        <w:t>ي</w:t>
      </w:r>
      <w:r w:rsidRPr="00695AE4">
        <w:rPr>
          <w:rFonts w:eastAsia="Calibri"/>
          <w:sz w:val="23"/>
          <w:szCs w:val="25"/>
          <w:rtl/>
          <w:lang w:bidi="ar-SA"/>
        </w:rPr>
        <w:t xml:space="preserve"> </w:t>
      </w:r>
      <w:r w:rsidRPr="00695AE4">
        <w:rPr>
          <w:rFonts w:eastAsia="Calibri" w:hint="cs"/>
          <w:sz w:val="23"/>
          <w:szCs w:val="25"/>
          <w:rtl/>
          <w:lang w:bidi="ar-SA"/>
        </w:rPr>
        <w:t>نيز استفاده شد</w:t>
      </w:r>
      <w:r w:rsidRPr="00695AE4">
        <w:rPr>
          <w:rFonts w:eastAsia="Calibri"/>
          <w:sz w:val="23"/>
          <w:szCs w:val="25"/>
          <w:rtl/>
          <w:lang w:bidi="ar-SA"/>
        </w:rPr>
        <w:t>.</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اعتبارسنجي</w:t>
      </w:r>
      <w:r w:rsidRPr="00695AE4">
        <w:rPr>
          <w:rFonts w:eastAsia="Calibri"/>
          <w:sz w:val="23"/>
          <w:szCs w:val="25"/>
          <w:rtl/>
          <w:lang w:bidi="ar-SA"/>
        </w:rPr>
        <w:t xml:space="preserve"> </w:t>
      </w:r>
      <w:r w:rsidRPr="00695AE4">
        <w:rPr>
          <w:rFonts w:eastAsia="Calibri" w:hint="cs"/>
          <w:sz w:val="23"/>
          <w:szCs w:val="25"/>
          <w:rtl/>
          <w:lang w:bidi="ar-SA"/>
        </w:rPr>
        <w:t>موارد يافت‌شده</w:t>
      </w:r>
      <w:r w:rsidRPr="00695AE4">
        <w:rPr>
          <w:rFonts w:eastAsia="Calibri"/>
          <w:sz w:val="23"/>
          <w:szCs w:val="25"/>
          <w:rtl/>
          <w:lang w:bidi="ar-SA"/>
        </w:rPr>
        <w:t xml:space="preserve"> </w:t>
      </w:r>
      <w:r w:rsidRPr="00695AE4">
        <w:rPr>
          <w:rFonts w:eastAsia="Calibri" w:hint="cs"/>
          <w:sz w:val="23"/>
          <w:szCs w:val="25"/>
          <w:rtl/>
          <w:lang w:bidi="ar-SA"/>
        </w:rPr>
        <w:t>در اين</w:t>
      </w:r>
      <w:r w:rsidRPr="00695AE4">
        <w:rPr>
          <w:rFonts w:eastAsia="Calibri"/>
          <w:sz w:val="23"/>
          <w:szCs w:val="25"/>
          <w:rtl/>
          <w:lang w:bidi="ar-SA"/>
        </w:rPr>
        <w:t xml:space="preserve"> </w:t>
      </w:r>
      <w:r w:rsidRPr="00695AE4">
        <w:rPr>
          <w:rFonts w:eastAsia="Calibri" w:hint="cs"/>
          <w:sz w:val="23"/>
          <w:szCs w:val="25"/>
          <w:rtl/>
          <w:lang w:bidi="ar-SA"/>
        </w:rPr>
        <w:t>مقاله</w:t>
      </w:r>
      <w:r w:rsidRPr="00695AE4">
        <w:rPr>
          <w:rFonts w:eastAsia="Calibri"/>
          <w:sz w:val="23"/>
          <w:szCs w:val="25"/>
          <w:rtl/>
          <w:lang w:bidi="ar-SA"/>
        </w:rPr>
        <w:t xml:space="preserve"> </w:t>
      </w:r>
      <w:r w:rsidRPr="00695AE4">
        <w:rPr>
          <w:rFonts w:eastAsia="Calibri" w:hint="cs"/>
          <w:sz w:val="23"/>
          <w:szCs w:val="25"/>
          <w:rtl/>
          <w:lang w:bidi="ar-SA"/>
        </w:rPr>
        <w:t>مبتني بر سه روش ذيل بوده است:</w:t>
      </w:r>
    </w:p>
    <w:p w:rsidR="007F7193" w:rsidRPr="00695AE4" w:rsidRDefault="007F7193" w:rsidP="007F7193">
      <w:pPr>
        <w:jc w:val="both"/>
        <w:rPr>
          <w:rFonts w:eastAsia="Calibri"/>
          <w:sz w:val="23"/>
          <w:szCs w:val="25"/>
          <w:rtl/>
          <w:lang w:bidi="ar-SA"/>
        </w:rPr>
      </w:pPr>
      <w:r w:rsidRPr="00695AE4">
        <w:rPr>
          <w:rFonts w:eastAsia="Calibri" w:hint="cs"/>
          <w:sz w:val="23"/>
          <w:szCs w:val="25"/>
          <w:lang w:bidi="ar-SA"/>
        </w:rPr>
        <w:sym w:font="Wingdings" w:char="F09F"/>
      </w:r>
      <w:r w:rsidRPr="00695AE4">
        <w:rPr>
          <w:rFonts w:eastAsia="Calibri" w:hint="cs"/>
          <w:sz w:val="23"/>
          <w:szCs w:val="25"/>
          <w:rtl/>
          <w:lang w:bidi="ar-SA"/>
        </w:rPr>
        <w:t xml:space="preserve"> طرح تمامي پرسش‌ها نزد همه مصاحبه‌شوندگان</w:t>
      </w:r>
    </w:p>
    <w:p w:rsidR="007F7193" w:rsidRPr="00695AE4" w:rsidRDefault="007F7193" w:rsidP="007F7193">
      <w:pPr>
        <w:jc w:val="both"/>
        <w:rPr>
          <w:rFonts w:eastAsia="Calibri"/>
          <w:sz w:val="23"/>
          <w:szCs w:val="25"/>
          <w:rtl/>
          <w:lang w:bidi="ar-SA"/>
        </w:rPr>
      </w:pPr>
      <w:r w:rsidRPr="00695AE4">
        <w:rPr>
          <w:rFonts w:eastAsia="Calibri" w:hint="cs"/>
          <w:sz w:val="23"/>
          <w:szCs w:val="25"/>
          <w:lang w:bidi="ar-SA"/>
        </w:rPr>
        <w:sym w:font="Wingdings" w:char="F09F"/>
      </w:r>
      <w:r w:rsidRPr="00695AE4">
        <w:rPr>
          <w:rFonts w:eastAsia="Calibri" w:hint="cs"/>
          <w:sz w:val="23"/>
          <w:szCs w:val="25"/>
          <w:rtl/>
          <w:lang w:bidi="ar-SA"/>
        </w:rPr>
        <w:t xml:space="preserve"> قرار دادن يافته‌ها در اختيار مصاحبه‌شوندگان</w:t>
      </w:r>
      <w:r w:rsidRPr="00695AE4">
        <w:rPr>
          <w:rFonts w:eastAsia="Calibri"/>
          <w:sz w:val="23"/>
          <w:szCs w:val="25"/>
          <w:rtl/>
          <w:lang w:bidi="ar-SA"/>
        </w:rPr>
        <w:t xml:space="preserve"> </w:t>
      </w:r>
      <w:r w:rsidRPr="00695AE4">
        <w:rPr>
          <w:rFonts w:eastAsia="Calibri" w:hint="cs"/>
          <w:sz w:val="23"/>
          <w:szCs w:val="25"/>
          <w:rtl/>
          <w:lang w:bidi="ar-SA"/>
        </w:rPr>
        <w:t>به منظور</w:t>
      </w:r>
      <w:r w:rsidRPr="00695AE4">
        <w:rPr>
          <w:rFonts w:eastAsia="Calibri"/>
          <w:sz w:val="23"/>
          <w:szCs w:val="25"/>
          <w:rtl/>
          <w:lang w:bidi="ar-SA"/>
        </w:rPr>
        <w:t xml:space="preserve"> </w:t>
      </w:r>
      <w:r w:rsidRPr="00695AE4">
        <w:rPr>
          <w:rFonts w:eastAsia="Calibri" w:hint="cs"/>
          <w:sz w:val="23"/>
          <w:szCs w:val="25"/>
          <w:rtl/>
          <w:lang w:bidi="ar-SA"/>
        </w:rPr>
        <w:t>دريافت</w:t>
      </w:r>
      <w:r w:rsidRPr="00695AE4">
        <w:rPr>
          <w:rFonts w:eastAsia="Calibri"/>
          <w:sz w:val="23"/>
          <w:szCs w:val="25"/>
          <w:rtl/>
          <w:lang w:bidi="ar-SA"/>
        </w:rPr>
        <w:t xml:space="preserve"> </w:t>
      </w:r>
      <w:r w:rsidRPr="00695AE4">
        <w:rPr>
          <w:rFonts w:eastAsia="Calibri" w:hint="cs"/>
          <w:sz w:val="23"/>
          <w:szCs w:val="25"/>
          <w:rtl/>
          <w:lang w:bidi="ar-SA"/>
        </w:rPr>
        <w:t>نظرات</w:t>
      </w:r>
      <w:r w:rsidRPr="00695AE4">
        <w:rPr>
          <w:rFonts w:eastAsia="Calibri"/>
          <w:sz w:val="23"/>
          <w:szCs w:val="25"/>
          <w:rtl/>
          <w:lang w:bidi="ar-SA"/>
        </w:rPr>
        <w:t xml:space="preserve"> </w:t>
      </w:r>
      <w:r w:rsidRPr="00695AE4">
        <w:rPr>
          <w:rFonts w:eastAsia="Calibri" w:hint="cs"/>
          <w:sz w:val="23"/>
          <w:szCs w:val="25"/>
          <w:rtl/>
          <w:lang w:bidi="ar-SA"/>
        </w:rPr>
        <w:t>آنها</w:t>
      </w:r>
      <w:r w:rsidRPr="00695AE4">
        <w:rPr>
          <w:rFonts w:eastAsia="Calibri"/>
          <w:sz w:val="23"/>
          <w:szCs w:val="25"/>
          <w:rtl/>
          <w:lang w:bidi="ar-SA"/>
        </w:rPr>
        <w:t xml:space="preserve"> </w:t>
      </w:r>
      <w:r w:rsidRPr="00695AE4">
        <w:rPr>
          <w:rFonts w:eastAsia="Calibri" w:hint="cs"/>
          <w:sz w:val="23"/>
          <w:szCs w:val="25"/>
          <w:rtl/>
          <w:lang w:bidi="ar-SA"/>
        </w:rPr>
        <w:t>و</w:t>
      </w:r>
      <w:r w:rsidRPr="00695AE4">
        <w:rPr>
          <w:rFonts w:eastAsia="Calibri"/>
          <w:sz w:val="23"/>
          <w:szCs w:val="25"/>
          <w:rtl/>
          <w:lang w:bidi="ar-SA"/>
        </w:rPr>
        <w:t xml:space="preserve"> </w:t>
      </w:r>
      <w:r w:rsidRPr="00695AE4">
        <w:rPr>
          <w:rFonts w:eastAsia="Calibri" w:hint="cs"/>
          <w:sz w:val="23"/>
          <w:szCs w:val="25"/>
          <w:rtl/>
          <w:lang w:bidi="ar-SA"/>
        </w:rPr>
        <w:t>اعمال بازخوردهاي دريافتي بر فرآيند تحليل</w:t>
      </w:r>
    </w:p>
    <w:p w:rsidR="007F7193" w:rsidRPr="00695AE4" w:rsidRDefault="007F7193" w:rsidP="007F7193">
      <w:pPr>
        <w:jc w:val="both"/>
        <w:rPr>
          <w:rFonts w:eastAsia="Calibri"/>
          <w:sz w:val="23"/>
          <w:szCs w:val="25"/>
          <w:rtl/>
          <w:lang w:bidi="ar-SA"/>
        </w:rPr>
      </w:pPr>
      <w:r w:rsidRPr="00695AE4">
        <w:rPr>
          <w:rFonts w:eastAsia="Calibri" w:hint="cs"/>
          <w:sz w:val="23"/>
          <w:szCs w:val="25"/>
          <w:lang w:bidi="ar-SA"/>
        </w:rPr>
        <w:sym w:font="Wingdings" w:char="F09F"/>
      </w:r>
      <w:r w:rsidRPr="00695AE4">
        <w:rPr>
          <w:rFonts w:eastAsia="Calibri" w:hint="cs"/>
          <w:sz w:val="23"/>
          <w:szCs w:val="25"/>
          <w:rtl/>
          <w:lang w:bidi="ar-SA"/>
        </w:rPr>
        <w:t xml:space="preserve"> بررسي</w:t>
      </w:r>
      <w:r w:rsidRPr="00695AE4">
        <w:rPr>
          <w:rFonts w:eastAsia="Calibri"/>
          <w:sz w:val="23"/>
          <w:szCs w:val="25"/>
          <w:rtl/>
          <w:lang w:bidi="ar-SA"/>
        </w:rPr>
        <w:t xml:space="preserve"> </w:t>
      </w:r>
      <w:r w:rsidRPr="00695AE4">
        <w:rPr>
          <w:rFonts w:eastAsia="Calibri" w:hint="cs"/>
          <w:sz w:val="23"/>
          <w:szCs w:val="25"/>
          <w:rtl/>
          <w:lang w:bidi="ar-SA"/>
        </w:rPr>
        <w:t>فرآيند</w:t>
      </w:r>
      <w:r w:rsidRPr="00695AE4">
        <w:rPr>
          <w:rFonts w:eastAsia="Calibri"/>
          <w:sz w:val="23"/>
          <w:szCs w:val="25"/>
          <w:rtl/>
          <w:lang w:bidi="ar-SA"/>
        </w:rPr>
        <w:t xml:space="preserve"> </w:t>
      </w:r>
      <w:r w:rsidRPr="00695AE4">
        <w:rPr>
          <w:rFonts w:eastAsia="Calibri" w:hint="cs"/>
          <w:sz w:val="23"/>
          <w:szCs w:val="25"/>
          <w:rtl/>
          <w:lang w:bidi="ar-SA"/>
        </w:rPr>
        <w:t>تحليل</w:t>
      </w:r>
      <w:r w:rsidRPr="00695AE4">
        <w:rPr>
          <w:rFonts w:eastAsia="Calibri"/>
          <w:sz w:val="23"/>
          <w:szCs w:val="25"/>
          <w:rtl/>
          <w:lang w:bidi="ar-SA"/>
        </w:rPr>
        <w:t xml:space="preserve"> </w:t>
      </w:r>
      <w:r w:rsidRPr="00695AE4">
        <w:rPr>
          <w:rFonts w:eastAsia="Calibri" w:hint="cs"/>
          <w:sz w:val="23"/>
          <w:szCs w:val="25"/>
          <w:rtl/>
          <w:lang w:bidi="ar-SA"/>
        </w:rPr>
        <w:t>و چارچوب نهايي توسط</w:t>
      </w:r>
      <w:r w:rsidRPr="00695AE4">
        <w:rPr>
          <w:rFonts w:eastAsia="Calibri"/>
          <w:sz w:val="23"/>
          <w:szCs w:val="25"/>
          <w:rtl/>
          <w:lang w:bidi="ar-SA"/>
        </w:rPr>
        <w:t xml:space="preserve"> </w:t>
      </w:r>
      <w:r w:rsidRPr="00695AE4">
        <w:rPr>
          <w:rFonts w:eastAsia="Calibri" w:hint="cs"/>
          <w:sz w:val="23"/>
          <w:szCs w:val="25"/>
          <w:rtl/>
          <w:lang w:bidi="ar-SA"/>
        </w:rPr>
        <w:t>يكي</w:t>
      </w:r>
      <w:r w:rsidRPr="00695AE4">
        <w:rPr>
          <w:rFonts w:eastAsia="Calibri"/>
          <w:sz w:val="23"/>
          <w:szCs w:val="25"/>
          <w:rtl/>
          <w:lang w:bidi="ar-SA"/>
        </w:rPr>
        <w:t xml:space="preserve"> </w:t>
      </w:r>
      <w:r w:rsidRPr="00695AE4">
        <w:rPr>
          <w:rFonts w:eastAsia="Calibri" w:hint="cs"/>
          <w:sz w:val="23"/>
          <w:szCs w:val="25"/>
          <w:rtl/>
          <w:lang w:bidi="ar-SA"/>
        </w:rPr>
        <w:t>از</w:t>
      </w:r>
      <w:r w:rsidRPr="00695AE4">
        <w:rPr>
          <w:rFonts w:eastAsia="Calibri"/>
          <w:sz w:val="23"/>
          <w:szCs w:val="25"/>
          <w:rtl/>
          <w:lang w:bidi="ar-SA"/>
        </w:rPr>
        <w:t xml:space="preserve"> </w:t>
      </w:r>
      <w:r w:rsidRPr="00695AE4">
        <w:rPr>
          <w:rFonts w:eastAsia="Calibri" w:hint="cs"/>
          <w:sz w:val="23"/>
          <w:szCs w:val="25"/>
          <w:rtl/>
          <w:lang w:bidi="ar-SA"/>
        </w:rPr>
        <w:t>نخبگان جهاني نوآوري باز</w:t>
      </w:r>
    </w:p>
    <w:p w:rsidR="00DF0596" w:rsidRPr="00695AE4" w:rsidRDefault="00DF0596" w:rsidP="007F7193">
      <w:pPr>
        <w:jc w:val="both"/>
        <w:rPr>
          <w:rFonts w:eastAsia="Calibri"/>
          <w:sz w:val="23"/>
          <w:szCs w:val="25"/>
          <w:rtl/>
          <w:lang w:bidi="ar-SA"/>
        </w:rPr>
      </w:pPr>
    </w:p>
    <w:p w:rsidR="007F7193" w:rsidRPr="00695AE4" w:rsidRDefault="007F7193" w:rsidP="007F7193">
      <w:pPr>
        <w:jc w:val="both"/>
        <w:rPr>
          <w:b/>
          <w:bCs/>
          <w:sz w:val="25"/>
          <w:szCs w:val="25"/>
          <w:rtl/>
        </w:rPr>
      </w:pPr>
      <w:r w:rsidRPr="00695AE4">
        <w:rPr>
          <w:rFonts w:hint="cs"/>
          <w:b/>
          <w:bCs/>
          <w:sz w:val="25"/>
          <w:szCs w:val="25"/>
          <w:rtl/>
        </w:rPr>
        <w:t>3- مرور پيشينه</w:t>
      </w:r>
    </w:p>
    <w:p w:rsidR="007F7193" w:rsidRPr="00695AE4" w:rsidRDefault="007F7193" w:rsidP="007F7193">
      <w:pPr>
        <w:jc w:val="both"/>
        <w:rPr>
          <w:rFonts w:eastAsia="Times New Roman"/>
          <w:noProof/>
          <w:sz w:val="23"/>
          <w:szCs w:val="25"/>
          <w:rtl/>
          <w:lang w:bidi="ar-SA"/>
        </w:rPr>
      </w:pPr>
      <w:r w:rsidRPr="00695AE4">
        <w:rPr>
          <w:rFonts w:eastAsia="Calibri" w:hint="cs"/>
          <w:sz w:val="23"/>
          <w:szCs w:val="25"/>
          <w:rtl/>
        </w:rPr>
        <w:t xml:space="preserve">دوسي نوآوري را جستجو، كشف، آزمايش، توسعه، تقليد و تطابق محصول، پروسه توليد و ساختار سازماني تعريف مي‌كند [8] و يا </w:t>
      </w:r>
      <w:r w:rsidRPr="00695AE4">
        <w:rPr>
          <w:rFonts w:eastAsia="Times New Roman" w:hint="cs"/>
          <w:noProof/>
          <w:sz w:val="23"/>
          <w:szCs w:val="25"/>
          <w:rtl/>
          <w:lang w:bidi="ar-SA"/>
        </w:rPr>
        <w:t>"... نوآوري تنها يك اقدام مجزا و منفرد نيست بلكه مجموعه‌اي از فرآيندهاي به هم مرتبط است" [28].</w:t>
      </w:r>
    </w:p>
    <w:p w:rsidR="007F7193" w:rsidRPr="00695AE4" w:rsidRDefault="007F7193" w:rsidP="007F7193">
      <w:pPr>
        <w:jc w:val="both"/>
        <w:rPr>
          <w:rFonts w:eastAsia="Calibri"/>
          <w:sz w:val="23"/>
          <w:szCs w:val="25"/>
          <w:rtl/>
        </w:rPr>
      </w:pPr>
      <w:r w:rsidRPr="00695AE4">
        <w:rPr>
          <w:rFonts w:eastAsia="Calibri" w:hint="cs"/>
          <w:sz w:val="23"/>
          <w:szCs w:val="25"/>
          <w:rtl/>
        </w:rPr>
        <w:t xml:space="preserve">نوآوري را بر اساس نوع آن مي‌توان به پنج دسته تقسيم كرد: محصول جديد، روش جديد توليد، منابع جديد تأمين، توسعه بازارهاي جديد و همچنين راه‌هاي جديد سازماندهي كسب‌وكار. در اقتصاد عمدتاً به دو نوآوري اول يعني نوآوري در محصول و نوآوري در روش جديد توليد توجه شده است </w:t>
      </w:r>
      <w:r w:rsidRPr="00695AE4">
        <w:rPr>
          <w:rFonts w:eastAsia="Times New Roman" w:hint="cs"/>
          <w:noProof/>
          <w:sz w:val="23"/>
          <w:szCs w:val="25"/>
          <w:rtl/>
          <w:lang w:bidi="ar-SA"/>
        </w:rPr>
        <w:t>[9]</w:t>
      </w:r>
      <w:r w:rsidRPr="00695AE4">
        <w:rPr>
          <w:rFonts w:eastAsia="Calibri" w:hint="cs"/>
          <w:sz w:val="23"/>
          <w:szCs w:val="25"/>
          <w:rtl/>
        </w:rPr>
        <w:t xml:space="preserve">. رويكرد ديگر در تقسيم‌بندي نوآوري در نظر گرفتن ميزان تغييرات نوآوري‌هاي جديد (راديكال) نسبت به نوآوري‌هاي موجود (تدريجي) است </w:t>
      </w:r>
      <w:r w:rsidRPr="00695AE4">
        <w:rPr>
          <w:rFonts w:eastAsia="Times New Roman" w:hint="cs"/>
          <w:noProof/>
          <w:sz w:val="23"/>
          <w:szCs w:val="25"/>
          <w:rtl/>
          <w:lang w:bidi="ar-SA"/>
        </w:rPr>
        <w:t>[12]</w:t>
      </w:r>
      <w:r w:rsidRPr="00695AE4">
        <w:rPr>
          <w:rFonts w:eastAsia="Calibri" w:hint="cs"/>
          <w:sz w:val="23"/>
          <w:szCs w:val="25"/>
          <w:rtl/>
        </w:rPr>
        <w:t>.</w:t>
      </w:r>
    </w:p>
    <w:p w:rsidR="007F7193" w:rsidRPr="00695AE4" w:rsidRDefault="007F7193" w:rsidP="007F7193">
      <w:pPr>
        <w:jc w:val="both"/>
        <w:rPr>
          <w:rFonts w:eastAsia="Calibri"/>
          <w:b/>
          <w:bCs/>
          <w:sz w:val="22"/>
          <w:szCs w:val="24"/>
          <w:rtl/>
        </w:rPr>
      </w:pPr>
      <w:r w:rsidRPr="00695AE4">
        <w:rPr>
          <w:rFonts w:eastAsia="Calibri" w:hint="cs"/>
          <w:b/>
          <w:bCs/>
          <w:sz w:val="22"/>
          <w:szCs w:val="24"/>
          <w:rtl/>
        </w:rPr>
        <w:t>3-1) نوآوري دفاعي</w:t>
      </w:r>
    </w:p>
    <w:p w:rsidR="007F7193" w:rsidRPr="00695AE4" w:rsidRDefault="007F7193" w:rsidP="007F7193">
      <w:pPr>
        <w:jc w:val="both"/>
        <w:rPr>
          <w:rFonts w:eastAsia="Calibri"/>
          <w:sz w:val="23"/>
          <w:szCs w:val="25"/>
          <w:rtl/>
        </w:rPr>
      </w:pPr>
      <w:r w:rsidRPr="00695AE4">
        <w:rPr>
          <w:rFonts w:eastAsia="Calibri" w:hint="cs"/>
          <w:sz w:val="23"/>
          <w:szCs w:val="25"/>
          <w:rtl/>
        </w:rPr>
        <w:t>در پارادايم اول نوآوري دفاعي، بخش دفاعي به صورت سنتي در شكلي بسته عمل مي</w:t>
      </w:r>
      <w:r w:rsidRPr="00695AE4">
        <w:rPr>
          <w:rFonts w:eastAsia="Calibri" w:hint="eastAsia"/>
          <w:sz w:val="23"/>
          <w:szCs w:val="25"/>
          <w:rtl/>
        </w:rPr>
        <w:t>‌</w:t>
      </w:r>
      <w:r w:rsidRPr="00695AE4">
        <w:rPr>
          <w:rFonts w:eastAsia="Calibri" w:hint="cs"/>
          <w:sz w:val="23"/>
          <w:szCs w:val="25"/>
          <w:rtl/>
        </w:rPr>
        <w:t>كرده يعني تمام نيازها و تنوع گسترده فناوري را از طريق تحقيق و توسعه دروني پاسخ مي</w:t>
      </w:r>
      <w:r w:rsidRPr="00695AE4">
        <w:rPr>
          <w:rFonts w:eastAsia="Calibri" w:hint="eastAsia"/>
          <w:sz w:val="23"/>
          <w:szCs w:val="25"/>
          <w:rtl/>
        </w:rPr>
        <w:t>‌</w:t>
      </w:r>
      <w:r w:rsidRPr="00695AE4">
        <w:rPr>
          <w:rFonts w:eastAsia="Calibri" w:hint="cs"/>
          <w:sz w:val="23"/>
          <w:szCs w:val="25"/>
          <w:rtl/>
        </w:rPr>
        <w:t xml:space="preserve">داده است. به صورت سنتي فرض بر اين بوده </w:t>
      </w:r>
      <w:r w:rsidRPr="00695AE4">
        <w:rPr>
          <w:rFonts w:eastAsia="Calibri" w:hint="cs"/>
          <w:sz w:val="23"/>
          <w:szCs w:val="25"/>
          <w:rtl/>
        </w:rPr>
        <w:lastRenderedPageBreak/>
        <w:t>كه نوآوري در بخش دفاع بسيار متأثر از هزينه تحقيق و توسعه است و طبعاً هر چه هزينه</w:t>
      </w:r>
      <w:r w:rsidRPr="00695AE4">
        <w:rPr>
          <w:rFonts w:eastAsia="Calibri" w:hint="eastAsia"/>
          <w:sz w:val="23"/>
          <w:szCs w:val="25"/>
          <w:rtl/>
        </w:rPr>
        <w:t>‌</w:t>
      </w:r>
      <w:r w:rsidRPr="00695AE4">
        <w:rPr>
          <w:rFonts w:eastAsia="Calibri" w:hint="cs"/>
          <w:sz w:val="23"/>
          <w:szCs w:val="25"/>
          <w:rtl/>
        </w:rPr>
        <w:t>كرد در اين بخش افزايش يابد نوآوري هم بيشتر مي</w:t>
      </w:r>
      <w:r w:rsidRPr="00695AE4">
        <w:rPr>
          <w:rFonts w:eastAsia="Calibri" w:hint="eastAsia"/>
          <w:sz w:val="23"/>
          <w:szCs w:val="25"/>
          <w:rtl/>
        </w:rPr>
        <w:t>‌</w:t>
      </w:r>
      <w:r w:rsidRPr="00695AE4">
        <w:rPr>
          <w:rFonts w:eastAsia="Calibri" w:hint="cs"/>
          <w:sz w:val="23"/>
          <w:szCs w:val="25"/>
          <w:rtl/>
        </w:rPr>
        <w:t xml:space="preserve">شود. اكثر نظريه‌هاي نوآوري نظامي بر تغييرات بنيادي در فناوري‌هاي زيرساختي، مفاهيم عملياتي و نيز ساختار نيروهاي نظامي متمركز بوده و نوآوري را بدون يكي از آنها ناقص مي‌دانند </w:t>
      </w:r>
      <w:r w:rsidRPr="00695AE4">
        <w:rPr>
          <w:rFonts w:eastAsia="Times New Roman" w:hint="cs"/>
          <w:noProof/>
          <w:sz w:val="23"/>
          <w:szCs w:val="25"/>
          <w:rtl/>
          <w:lang w:bidi="ar-SA"/>
        </w:rPr>
        <w:t>[18]</w:t>
      </w:r>
      <w:r w:rsidRPr="00695AE4">
        <w:rPr>
          <w:rFonts w:eastAsia="Calibri"/>
          <w:sz w:val="23"/>
          <w:szCs w:val="25"/>
          <w:rtl/>
          <w:lang w:bidi="ar-SA"/>
        </w:rPr>
        <w:t>.</w:t>
      </w:r>
      <w:r w:rsidRPr="00695AE4">
        <w:rPr>
          <w:rFonts w:eastAsia="Calibri" w:hint="cs"/>
          <w:sz w:val="23"/>
          <w:szCs w:val="25"/>
          <w:rtl/>
          <w:lang w:bidi="ar-SA"/>
        </w:rPr>
        <w:t xml:space="preserve"> </w:t>
      </w:r>
      <w:r w:rsidRPr="00695AE4">
        <w:rPr>
          <w:rFonts w:eastAsia="Calibri" w:hint="cs"/>
          <w:sz w:val="23"/>
          <w:szCs w:val="25"/>
          <w:rtl/>
        </w:rPr>
        <w:t xml:space="preserve">با اينكه هيچ تعريفي از نوآوري نظامي نمي‌تواند كامل باشد اما تعريف روزن در اين خصوص قابل تأمل است: "تغييري كه يكي از نيروها‌ي نظامي را وادار به تغيير مفاهيم عملياتي و رابطه‌اش با ساير نيروهاي نظامي مي‌كند و همچنين باعث مي‌شود اين نيروي نظامي مأموريت‌هاي سنتي خود را ترك يا كوچك كند" </w:t>
      </w:r>
      <w:r w:rsidRPr="00695AE4">
        <w:rPr>
          <w:rFonts w:eastAsia="Times New Roman" w:hint="cs"/>
          <w:noProof/>
          <w:sz w:val="23"/>
          <w:szCs w:val="25"/>
          <w:rtl/>
          <w:lang w:bidi="ar-SA"/>
        </w:rPr>
        <w:t>[30]</w:t>
      </w:r>
      <w:r w:rsidRPr="00695AE4">
        <w:rPr>
          <w:rFonts w:eastAsia="Calibri" w:hint="cs"/>
          <w:sz w:val="23"/>
          <w:szCs w:val="25"/>
          <w:rtl/>
        </w:rPr>
        <w:t>.</w:t>
      </w:r>
    </w:p>
    <w:p w:rsidR="007F7193" w:rsidRPr="00695AE4" w:rsidRDefault="007F7193" w:rsidP="007F7193">
      <w:pPr>
        <w:jc w:val="both"/>
        <w:rPr>
          <w:rFonts w:eastAsia="Calibri"/>
          <w:sz w:val="23"/>
          <w:szCs w:val="25"/>
          <w:rtl/>
        </w:rPr>
      </w:pPr>
      <w:r w:rsidRPr="00695AE4">
        <w:rPr>
          <w:rFonts w:eastAsia="Calibri" w:hint="cs"/>
          <w:sz w:val="23"/>
          <w:szCs w:val="25"/>
          <w:rtl/>
        </w:rPr>
        <w:t xml:space="preserve">در پارادايم دوم، نظام نوآوري دفاعي به سمت دوگانگي حركت كرده يعني فناوري‌هاي خود را به بخش غيرنظامي نيز منتقل نموده تا بخش ملي از مزيت‌هاي نوآوري‌هاي دفاعي بهره‌مند گردد. در پارادايم سوم (اكنون)، به دليل رشد فزاينده هزينه تحقيق و توسعه بخش غيردفاعي و كاهش بودجه‌هاي دفاعي و همچنين افزايش رقابت در فناوري و پيچيدگي آن، كشورهاي توسعه‌يافته به سمتي رفته‌اند كه نيازهاي دفاعي خود را از بخش غيردفاعي صنعتي تأمين كنند. به عبارت ديگر از بخش غيردفاعي مي‌خواهند كه تحقيق و توسعه خود را در جهتي سامان دهد كه بهره آن به بخش دفاعي نيز برسد </w:t>
      </w:r>
      <w:r w:rsidRPr="00695AE4">
        <w:rPr>
          <w:rFonts w:eastAsia="Times New Roman" w:hint="cs"/>
          <w:noProof/>
          <w:sz w:val="23"/>
          <w:szCs w:val="25"/>
          <w:rtl/>
          <w:lang w:bidi="ar-SA"/>
        </w:rPr>
        <w:t>[13]</w:t>
      </w:r>
      <w:r w:rsidRPr="00695AE4">
        <w:rPr>
          <w:rFonts w:eastAsia="Calibri" w:hint="cs"/>
          <w:sz w:val="23"/>
          <w:szCs w:val="25"/>
          <w:rtl/>
        </w:rPr>
        <w:t>.</w:t>
      </w:r>
    </w:p>
    <w:p w:rsidR="007F7193" w:rsidRPr="00695AE4" w:rsidRDefault="007F7193" w:rsidP="007F7193">
      <w:pPr>
        <w:jc w:val="both"/>
        <w:rPr>
          <w:rFonts w:eastAsia="Calibri"/>
          <w:sz w:val="23"/>
          <w:szCs w:val="25"/>
          <w:rtl/>
        </w:rPr>
      </w:pPr>
      <w:r w:rsidRPr="00695AE4">
        <w:rPr>
          <w:rFonts w:eastAsia="Calibri" w:hint="cs"/>
          <w:sz w:val="23"/>
          <w:szCs w:val="25"/>
          <w:rtl/>
        </w:rPr>
        <w:t xml:space="preserve">مكاتب نوآوري نظامي بر اين عقيده‌اند كه سازمان‌هاي نظامي ذاتاً غيرمنعطف، مستعد ركود و هراسان از تغييرند. سازمان‌هاي نظامي بسيار ديوان‌سالار هستند و از اين رو به خودي خود به سمت نوآوري حركت نخواهند كرد. بري پوزن در اين خصوص عنوان مي‌كند كه حتي موفق‌ترين سازمان‌هاي نظامي هم نيازمندند كه براي نوآوري توسط مقامات خارج از سازمان به جلو هل داده شود </w:t>
      </w:r>
      <w:r w:rsidRPr="00695AE4">
        <w:rPr>
          <w:rFonts w:eastAsia="Times New Roman" w:hint="cs"/>
          <w:noProof/>
          <w:sz w:val="23"/>
          <w:szCs w:val="25"/>
          <w:rtl/>
          <w:lang w:bidi="ar-SA"/>
        </w:rPr>
        <w:t>[29].</w:t>
      </w:r>
      <w:r w:rsidRPr="00695AE4">
        <w:rPr>
          <w:rFonts w:eastAsia="Calibri" w:hint="cs"/>
          <w:sz w:val="23"/>
          <w:szCs w:val="25"/>
          <w:rtl/>
        </w:rPr>
        <w:t xml:space="preserve"> در نتيجه مدل‌هاي نوآوري نظامي از بالا به پائين عمل مي‌نمايند. تمام مدل‌هاي كلاسيك نوآوري نظامي به نقش مقامات ارشد در حركت سازمان به سمت نوآوري تكيه دارند. با اين حال شواهدي دال بر وجود فرآيندهاي نوآوري از پائين به بالا هم وجود دارد كه هيچ يك از مكاتب پيشين آن را در نظر نگرفته‌اند </w:t>
      </w:r>
      <w:r w:rsidRPr="00695AE4">
        <w:rPr>
          <w:rFonts w:eastAsia="Times New Roman" w:hint="cs"/>
          <w:noProof/>
          <w:sz w:val="23"/>
          <w:szCs w:val="25"/>
          <w:rtl/>
          <w:lang w:bidi="ar-SA"/>
        </w:rPr>
        <w:t>[7]</w:t>
      </w:r>
      <w:r w:rsidRPr="00695AE4">
        <w:rPr>
          <w:rFonts w:eastAsia="Calibri" w:hint="cs"/>
          <w:sz w:val="23"/>
          <w:szCs w:val="25"/>
          <w:rtl/>
        </w:rPr>
        <w:t>.</w:t>
      </w:r>
    </w:p>
    <w:p w:rsidR="007F7193" w:rsidRPr="00695AE4" w:rsidRDefault="007F7193" w:rsidP="007F7193">
      <w:pPr>
        <w:jc w:val="both"/>
        <w:rPr>
          <w:rFonts w:eastAsia="Calibri"/>
          <w:sz w:val="23"/>
          <w:szCs w:val="25"/>
          <w:rtl/>
        </w:rPr>
      </w:pPr>
      <w:r w:rsidRPr="00695AE4">
        <w:rPr>
          <w:rFonts w:eastAsia="Calibri" w:hint="cs"/>
          <w:sz w:val="23"/>
          <w:szCs w:val="25"/>
          <w:rtl/>
        </w:rPr>
        <w:t>در مقاله‌اي كه سال 2010 منتشر شده نقش دولت در توسعه فناوري با توجه به تجربه دارپا مورد بحث قرار گرفته است. مقاله نشان مي‌دهد كه چگونه دارپا نقش حفظ و انسجام شبكه گسترده</w:t>
      </w:r>
      <w:r w:rsidRPr="00695AE4">
        <w:rPr>
          <w:rFonts w:eastAsia="Calibri" w:hint="eastAsia"/>
          <w:sz w:val="23"/>
          <w:szCs w:val="25"/>
          <w:rtl/>
        </w:rPr>
        <w:t>‌</w:t>
      </w:r>
      <w:r w:rsidRPr="00695AE4">
        <w:rPr>
          <w:rFonts w:eastAsia="Calibri" w:hint="cs"/>
          <w:sz w:val="23"/>
          <w:szCs w:val="25"/>
          <w:rtl/>
        </w:rPr>
        <w:t>اي را بازي مي‌كند كه در يك سر طيف آن، دانشگاه</w:t>
      </w:r>
      <w:r w:rsidRPr="00695AE4">
        <w:rPr>
          <w:rFonts w:eastAsia="Calibri" w:hint="eastAsia"/>
          <w:sz w:val="23"/>
          <w:szCs w:val="25"/>
          <w:rtl/>
        </w:rPr>
        <w:t>‌</w:t>
      </w:r>
      <w:r w:rsidRPr="00695AE4">
        <w:rPr>
          <w:rFonts w:eastAsia="Calibri" w:hint="cs"/>
          <w:sz w:val="23"/>
          <w:szCs w:val="25"/>
          <w:rtl/>
        </w:rPr>
        <w:t>ها و واحدهاي تحقيق و توسعه بنگاه</w:t>
      </w:r>
      <w:r w:rsidRPr="00695AE4">
        <w:rPr>
          <w:rFonts w:eastAsia="Calibri" w:hint="eastAsia"/>
          <w:sz w:val="23"/>
          <w:szCs w:val="25"/>
          <w:rtl/>
        </w:rPr>
        <w:t>‌</w:t>
      </w:r>
      <w:r w:rsidRPr="00695AE4">
        <w:rPr>
          <w:rFonts w:eastAsia="Calibri" w:hint="cs"/>
          <w:sz w:val="23"/>
          <w:szCs w:val="25"/>
          <w:rtl/>
        </w:rPr>
        <w:t>هاي بزرگ و در سر ديگر، توانمندي</w:t>
      </w:r>
      <w:r w:rsidRPr="00695AE4">
        <w:rPr>
          <w:rFonts w:eastAsia="Calibri" w:hint="eastAsia"/>
          <w:sz w:val="23"/>
          <w:szCs w:val="25"/>
          <w:rtl/>
        </w:rPr>
        <w:t>‌</w:t>
      </w:r>
      <w:r w:rsidRPr="00695AE4">
        <w:rPr>
          <w:rFonts w:eastAsia="Calibri" w:hint="cs"/>
          <w:sz w:val="23"/>
          <w:szCs w:val="25"/>
          <w:rtl/>
        </w:rPr>
        <w:t xml:space="preserve">ها و نيازهاي بخش نظامي قرار گرفته است </w:t>
      </w:r>
      <w:r w:rsidRPr="00695AE4">
        <w:rPr>
          <w:rFonts w:eastAsia="Times New Roman" w:hint="cs"/>
          <w:noProof/>
          <w:sz w:val="23"/>
          <w:szCs w:val="25"/>
          <w:rtl/>
          <w:lang w:bidi="ar-SA"/>
        </w:rPr>
        <w:t>[14]</w:t>
      </w:r>
      <w:r w:rsidRPr="00695AE4">
        <w:rPr>
          <w:rFonts w:eastAsia="Calibri" w:hint="cs"/>
          <w:sz w:val="23"/>
          <w:szCs w:val="25"/>
          <w:rtl/>
        </w:rPr>
        <w:t>. با تغييرات نيازهاي فناورانه دفاعي و ميزان هزينه</w:t>
      </w:r>
      <w:r w:rsidRPr="00695AE4">
        <w:rPr>
          <w:rFonts w:eastAsia="Calibri" w:hint="eastAsia"/>
          <w:sz w:val="23"/>
          <w:szCs w:val="25"/>
          <w:rtl/>
        </w:rPr>
        <w:t>‌</w:t>
      </w:r>
      <w:r w:rsidRPr="00695AE4">
        <w:rPr>
          <w:rFonts w:eastAsia="Calibri" w:hint="cs"/>
          <w:sz w:val="23"/>
          <w:szCs w:val="25"/>
          <w:rtl/>
        </w:rPr>
        <w:t>كرد براي آنها، مشخص مي</w:t>
      </w:r>
      <w:r w:rsidRPr="00695AE4">
        <w:rPr>
          <w:rFonts w:eastAsia="Calibri" w:hint="eastAsia"/>
          <w:sz w:val="23"/>
          <w:szCs w:val="25"/>
          <w:rtl/>
        </w:rPr>
        <w:t>‌</w:t>
      </w:r>
      <w:r w:rsidRPr="00695AE4">
        <w:rPr>
          <w:rFonts w:eastAsia="Calibri" w:hint="cs"/>
          <w:sz w:val="23"/>
          <w:szCs w:val="25"/>
          <w:rtl/>
        </w:rPr>
        <w:t>شود كه دولت چگونه راهبرد خود را از فناوري</w:t>
      </w:r>
      <w:r w:rsidRPr="00695AE4">
        <w:rPr>
          <w:rFonts w:eastAsia="Calibri" w:hint="eastAsia"/>
          <w:sz w:val="23"/>
          <w:szCs w:val="25"/>
          <w:rtl/>
        </w:rPr>
        <w:t>‌</w:t>
      </w:r>
      <w:r w:rsidRPr="00695AE4">
        <w:rPr>
          <w:rFonts w:eastAsia="Calibri" w:hint="cs"/>
          <w:sz w:val="23"/>
          <w:szCs w:val="25"/>
          <w:rtl/>
        </w:rPr>
        <w:t>هاي دومنظوره تغيير داده و مديران پروژه‌ها اين نقش شبكه</w:t>
      </w:r>
      <w:r w:rsidRPr="00695AE4">
        <w:rPr>
          <w:rFonts w:eastAsia="Calibri" w:hint="eastAsia"/>
          <w:sz w:val="23"/>
          <w:szCs w:val="25"/>
          <w:rtl/>
        </w:rPr>
        <w:t>‌</w:t>
      </w:r>
      <w:r w:rsidRPr="00695AE4">
        <w:rPr>
          <w:rFonts w:eastAsia="Calibri" w:hint="cs"/>
          <w:sz w:val="23"/>
          <w:szCs w:val="25"/>
          <w:rtl/>
        </w:rPr>
        <w:t>سازي را چطور انجام مي</w:t>
      </w:r>
      <w:r w:rsidRPr="00695AE4">
        <w:rPr>
          <w:rFonts w:eastAsia="Calibri" w:hint="eastAsia"/>
          <w:sz w:val="23"/>
          <w:szCs w:val="25"/>
          <w:rtl/>
        </w:rPr>
        <w:t>‌</w:t>
      </w:r>
      <w:r w:rsidRPr="00695AE4">
        <w:rPr>
          <w:rFonts w:eastAsia="Calibri" w:hint="cs"/>
          <w:sz w:val="23"/>
          <w:szCs w:val="25"/>
          <w:rtl/>
        </w:rPr>
        <w:t>دهند.</w:t>
      </w:r>
    </w:p>
    <w:p w:rsidR="007F7193" w:rsidRPr="00695AE4" w:rsidRDefault="007F7193" w:rsidP="007F7193">
      <w:pPr>
        <w:jc w:val="both"/>
        <w:rPr>
          <w:rFonts w:eastAsia="Calibri"/>
          <w:b/>
          <w:bCs/>
          <w:sz w:val="22"/>
          <w:szCs w:val="24"/>
          <w:rtl/>
        </w:rPr>
      </w:pPr>
      <w:bookmarkStart w:id="4" w:name="_Toc472157829"/>
      <w:r w:rsidRPr="00695AE4">
        <w:rPr>
          <w:rFonts w:eastAsia="Calibri" w:hint="cs"/>
          <w:b/>
          <w:bCs/>
          <w:sz w:val="22"/>
          <w:szCs w:val="24"/>
          <w:rtl/>
        </w:rPr>
        <w:t>3-2) نوآوري باز</w:t>
      </w:r>
      <w:bookmarkEnd w:id="4"/>
    </w:p>
    <w:p w:rsidR="007F7193" w:rsidRPr="00695AE4" w:rsidRDefault="007F7193" w:rsidP="007F7193">
      <w:pPr>
        <w:jc w:val="both"/>
        <w:rPr>
          <w:rFonts w:eastAsia="Calibri"/>
          <w:sz w:val="23"/>
          <w:szCs w:val="25"/>
          <w:rtl/>
        </w:rPr>
      </w:pPr>
      <w:r w:rsidRPr="00695AE4">
        <w:rPr>
          <w:rFonts w:eastAsia="Calibri"/>
          <w:sz w:val="23"/>
          <w:szCs w:val="25"/>
          <w:rtl/>
          <w:lang w:bidi="ar-SA"/>
        </w:rPr>
        <w:t xml:space="preserve">نوآوري باز </w:t>
      </w:r>
      <w:r w:rsidRPr="00695AE4">
        <w:rPr>
          <w:rFonts w:eastAsia="Calibri" w:hint="cs"/>
          <w:sz w:val="23"/>
          <w:szCs w:val="25"/>
          <w:rtl/>
          <w:lang w:bidi="ar-SA"/>
        </w:rPr>
        <w:t>"</w:t>
      </w:r>
      <w:r w:rsidRPr="00695AE4">
        <w:rPr>
          <w:rFonts w:eastAsia="Calibri"/>
          <w:sz w:val="23"/>
          <w:szCs w:val="25"/>
          <w:rtl/>
          <w:lang w:bidi="ar-SA"/>
        </w:rPr>
        <w:t>استفاده هدفمند</w:t>
      </w:r>
      <w:r w:rsidRPr="00695AE4">
        <w:rPr>
          <w:rFonts w:eastAsia="Calibri" w:hint="cs"/>
          <w:sz w:val="23"/>
          <w:szCs w:val="25"/>
          <w:rtl/>
          <w:lang w:bidi="ar-SA"/>
        </w:rPr>
        <w:t xml:space="preserve"> </w:t>
      </w:r>
      <w:r w:rsidRPr="00695AE4">
        <w:rPr>
          <w:rFonts w:eastAsia="Calibri"/>
          <w:sz w:val="23"/>
          <w:szCs w:val="25"/>
          <w:rtl/>
          <w:lang w:bidi="ar-SA"/>
        </w:rPr>
        <w:t>از جري</w:t>
      </w:r>
      <w:r w:rsidRPr="00695AE4">
        <w:rPr>
          <w:rFonts w:eastAsia="Calibri" w:hint="cs"/>
          <w:sz w:val="23"/>
          <w:szCs w:val="25"/>
          <w:rtl/>
          <w:lang w:bidi="ar-SA"/>
        </w:rPr>
        <w:t>ا</w:t>
      </w:r>
      <w:r w:rsidRPr="00695AE4">
        <w:rPr>
          <w:rFonts w:eastAsia="Calibri"/>
          <w:sz w:val="23"/>
          <w:szCs w:val="25"/>
          <w:rtl/>
          <w:lang w:bidi="ar-SA"/>
        </w:rPr>
        <w:t>ن‌هاي داخلي و خارجي دانش براي افزايش سرعت نوآوري داخلي و گسترش بازار براي استفاده خارجي از نوآوري</w:t>
      </w:r>
      <w:r w:rsidRPr="00695AE4">
        <w:rPr>
          <w:rFonts w:eastAsia="Calibri" w:hint="cs"/>
          <w:sz w:val="23"/>
          <w:szCs w:val="25"/>
          <w:rtl/>
          <w:lang w:bidi="ar-SA"/>
        </w:rPr>
        <w:t>"</w:t>
      </w:r>
      <w:r w:rsidRPr="00695AE4">
        <w:rPr>
          <w:rFonts w:eastAsia="Calibri"/>
          <w:sz w:val="23"/>
          <w:szCs w:val="25"/>
          <w:rtl/>
          <w:lang w:bidi="ar-SA"/>
        </w:rPr>
        <w:t xml:space="preserve"> تعريف شده است</w:t>
      </w:r>
      <w:r w:rsidRPr="00695AE4">
        <w:rPr>
          <w:rFonts w:eastAsia="Calibri" w:hint="cs"/>
          <w:sz w:val="23"/>
          <w:szCs w:val="25"/>
          <w:rtl/>
          <w:lang w:bidi="ar-SA"/>
        </w:rPr>
        <w:t xml:space="preserve"> </w:t>
      </w:r>
      <w:r w:rsidRPr="00695AE4">
        <w:rPr>
          <w:rFonts w:eastAsia="Times New Roman" w:hint="cs"/>
          <w:noProof/>
          <w:sz w:val="23"/>
          <w:szCs w:val="25"/>
          <w:rtl/>
          <w:lang w:bidi="ar-SA"/>
        </w:rPr>
        <w:t>[6]</w:t>
      </w:r>
      <w:r w:rsidRPr="00695AE4">
        <w:rPr>
          <w:rFonts w:eastAsia="Calibri" w:hint="cs"/>
          <w:sz w:val="23"/>
          <w:szCs w:val="25"/>
          <w:rtl/>
        </w:rPr>
        <w:t>.</w:t>
      </w:r>
      <w:r w:rsidRPr="00695AE4">
        <w:rPr>
          <w:rFonts w:eastAsia="Calibri"/>
          <w:sz w:val="23"/>
          <w:szCs w:val="25"/>
          <w:rtl/>
          <w:lang w:bidi="ar-SA"/>
        </w:rPr>
        <w:t xml:space="preserve"> </w:t>
      </w:r>
      <w:r w:rsidRPr="00695AE4">
        <w:rPr>
          <w:rFonts w:eastAsia="Calibri" w:hint="cs"/>
          <w:sz w:val="23"/>
          <w:szCs w:val="25"/>
          <w:rtl/>
        </w:rPr>
        <w:t xml:space="preserve">از اين جهت، </w:t>
      </w:r>
      <w:r w:rsidRPr="00695AE4">
        <w:rPr>
          <w:rFonts w:eastAsia="Calibri"/>
          <w:sz w:val="23"/>
          <w:szCs w:val="25"/>
          <w:rtl/>
          <w:lang w:bidi="ar-SA"/>
        </w:rPr>
        <w:t xml:space="preserve">نوآوري باز يك پارادايم است كه در آن يك شركت مي‌تواند </w:t>
      </w:r>
      <w:r w:rsidRPr="00695AE4">
        <w:rPr>
          <w:rFonts w:eastAsia="Calibri" w:hint="cs"/>
          <w:sz w:val="23"/>
          <w:szCs w:val="25"/>
          <w:rtl/>
          <w:lang w:bidi="ar-SA"/>
        </w:rPr>
        <w:t>هم از</w:t>
      </w:r>
      <w:r w:rsidRPr="00695AE4">
        <w:rPr>
          <w:rFonts w:eastAsia="Calibri"/>
          <w:sz w:val="23"/>
          <w:szCs w:val="25"/>
          <w:rtl/>
          <w:lang w:bidi="ar-SA"/>
        </w:rPr>
        <w:t xml:space="preserve"> ايده</w:t>
      </w:r>
      <w:r w:rsidRPr="00695AE4">
        <w:rPr>
          <w:rFonts w:eastAsia="Calibri" w:hint="cs"/>
          <w:sz w:val="23"/>
          <w:szCs w:val="25"/>
          <w:rtl/>
          <w:lang w:bidi="ar-SA"/>
        </w:rPr>
        <w:t>‌هاي</w:t>
      </w:r>
      <w:r w:rsidRPr="00695AE4">
        <w:rPr>
          <w:rFonts w:eastAsia="Calibri"/>
          <w:sz w:val="23"/>
          <w:szCs w:val="25"/>
          <w:rtl/>
          <w:lang w:bidi="ar-SA"/>
        </w:rPr>
        <w:t xml:space="preserve"> خارجي و </w:t>
      </w:r>
      <w:r w:rsidRPr="00695AE4">
        <w:rPr>
          <w:rFonts w:eastAsia="Calibri" w:hint="cs"/>
          <w:sz w:val="23"/>
          <w:szCs w:val="25"/>
          <w:rtl/>
          <w:lang w:bidi="ar-SA"/>
        </w:rPr>
        <w:t xml:space="preserve">هم از </w:t>
      </w:r>
      <w:r w:rsidRPr="00695AE4">
        <w:rPr>
          <w:rFonts w:eastAsia="Calibri"/>
          <w:sz w:val="23"/>
          <w:szCs w:val="25"/>
          <w:rtl/>
          <w:lang w:bidi="ar-SA"/>
        </w:rPr>
        <w:t>ايده</w:t>
      </w:r>
      <w:r w:rsidRPr="00695AE4">
        <w:rPr>
          <w:rFonts w:eastAsia="Calibri" w:hint="cs"/>
          <w:sz w:val="23"/>
          <w:szCs w:val="25"/>
          <w:rtl/>
          <w:lang w:bidi="ar-SA"/>
        </w:rPr>
        <w:t>‌هاي</w:t>
      </w:r>
      <w:r w:rsidRPr="00695AE4">
        <w:rPr>
          <w:rFonts w:eastAsia="Calibri"/>
          <w:sz w:val="23"/>
          <w:szCs w:val="25"/>
          <w:rtl/>
          <w:lang w:bidi="ar-SA"/>
        </w:rPr>
        <w:t xml:space="preserve"> داخلي استفاده كند</w:t>
      </w:r>
      <w:r w:rsidRPr="00695AE4">
        <w:rPr>
          <w:rFonts w:eastAsia="Calibri" w:hint="cs"/>
          <w:sz w:val="23"/>
          <w:szCs w:val="25"/>
          <w:rtl/>
          <w:lang w:bidi="ar-SA"/>
        </w:rPr>
        <w:t xml:space="preserve"> </w:t>
      </w:r>
      <w:r w:rsidRPr="00695AE4">
        <w:rPr>
          <w:rFonts w:eastAsia="Times New Roman" w:hint="cs"/>
          <w:noProof/>
          <w:sz w:val="23"/>
          <w:szCs w:val="25"/>
          <w:rtl/>
          <w:lang w:bidi="ar-SA"/>
        </w:rPr>
        <w:t>[2]</w:t>
      </w:r>
      <w:r w:rsidRPr="00695AE4">
        <w:rPr>
          <w:rFonts w:eastAsia="Calibri" w:hint="cs"/>
          <w:sz w:val="23"/>
          <w:szCs w:val="25"/>
          <w:rtl/>
          <w:lang w:bidi="ar-SA"/>
        </w:rPr>
        <w:t xml:space="preserve">. </w:t>
      </w:r>
      <w:r w:rsidRPr="00695AE4">
        <w:rPr>
          <w:rFonts w:eastAsia="Calibri" w:hint="cs"/>
          <w:sz w:val="23"/>
          <w:szCs w:val="25"/>
          <w:rtl/>
        </w:rPr>
        <w:t xml:space="preserve">اين مفهوم به "استفاده از جريان ورودي و خروجي دانش براي بهبود نوآوري دروني و همچنين استفاده از فرصت‌هاي بازار براي بهره‌گيري از نوآوري‌هاي خارجي" مي‌پردازد </w:t>
      </w:r>
      <w:r w:rsidRPr="00695AE4">
        <w:rPr>
          <w:rFonts w:eastAsia="Times New Roman" w:hint="cs"/>
          <w:noProof/>
          <w:sz w:val="23"/>
          <w:szCs w:val="25"/>
          <w:rtl/>
          <w:lang w:bidi="ar-SA"/>
        </w:rPr>
        <w:t>[5]</w:t>
      </w:r>
      <w:r w:rsidRPr="00695AE4">
        <w:rPr>
          <w:rFonts w:eastAsia="Calibri" w:hint="cs"/>
          <w:sz w:val="23"/>
          <w:szCs w:val="25"/>
          <w:rtl/>
        </w:rPr>
        <w:t xml:space="preserve">. </w:t>
      </w:r>
      <w:r w:rsidRPr="00695AE4">
        <w:rPr>
          <w:rFonts w:eastAsia="Calibri" w:hint="cs"/>
          <w:sz w:val="23"/>
          <w:szCs w:val="25"/>
          <w:rtl/>
          <w:lang w:bidi="ar-SA"/>
        </w:rPr>
        <w:t xml:space="preserve">به گفته چسبرو "سازمان‌هايي كه به دنبال پيشبرد فناوري‌هاي خود هستند مي‌توانند و مي‌بايست از ايده‌هاي خارجي به اندازه ايده‌هاي داخلي بهره جويند و از مسيرهاي داخلي </w:t>
      </w:r>
      <w:r w:rsidRPr="00695AE4">
        <w:rPr>
          <w:rFonts w:eastAsia="Calibri" w:hint="cs"/>
          <w:sz w:val="23"/>
          <w:szCs w:val="25"/>
          <w:rtl/>
          <w:lang w:bidi="ar-SA"/>
        </w:rPr>
        <w:lastRenderedPageBreak/>
        <w:t xml:space="preserve">و خارجي به سمت بازار استفاده كنند" </w:t>
      </w:r>
      <w:r w:rsidRPr="00695AE4">
        <w:rPr>
          <w:rFonts w:eastAsia="Times New Roman" w:hint="cs"/>
          <w:noProof/>
          <w:sz w:val="23"/>
          <w:szCs w:val="25"/>
          <w:rtl/>
          <w:lang w:bidi="ar-SA"/>
        </w:rPr>
        <w:t>[6]</w:t>
      </w:r>
      <w:r w:rsidRPr="00695AE4">
        <w:rPr>
          <w:rFonts w:eastAsia="Calibri" w:hint="cs"/>
          <w:sz w:val="23"/>
          <w:szCs w:val="25"/>
          <w:rtl/>
        </w:rPr>
        <w:t>. نوآوري باز همچنين شامل همكاري با شركا از طريق به اشتراك گذاردن ريسك و پاداش نيز مي‌گردد. در اين الگو مرز بين بنگاه و محيط بيرون آن نفوذپذير است كه موجب مي‌گردد نوآوري به سادگي به دورن و برون بنگاه منتقل گردد.</w:t>
      </w:r>
    </w:p>
    <w:p w:rsidR="007F7193" w:rsidRPr="00695AE4" w:rsidRDefault="007F7193" w:rsidP="007F7193">
      <w:pPr>
        <w:jc w:val="both"/>
        <w:rPr>
          <w:rFonts w:eastAsia="Calibri"/>
          <w:sz w:val="23"/>
          <w:szCs w:val="25"/>
        </w:rPr>
      </w:pPr>
      <w:r w:rsidRPr="00695AE4">
        <w:rPr>
          <w:rFonts w:eastAsia="Calibri" w:hint="cs"/>
          <w:sz w:val="23"/>
          <w:szCs w:val="25"/>
          <w:rtl/>
        </w:rPr>
        <w:t xml:space="preserve">مزايايي بسياري براي نوآوري باز ذكر شده كه مهم‌ترين آنها عبارتند از: كاهش هزينه و افزايش احتمال موفقيت در تحقيق و توسعه، درگير كردن مشتريان و تأمين‌كنندگان در فرآيند توسعه، بالا بردن دقت در تحقيقات بازار و هدف قرار دادن مشتري و نيز هم‌افزايي بين نوآوري‌هاي داخلي و خارجي </w:t>
      </w:r>
      <w:r w:rsidRPr="00695AE4">
        <w:rPr>
          <w:rFonts w:eastAsia="Times New Roman" w:hint="cs"/>
          <w:noProof/>
          <w:sz w:val="23"/>
          <w:szCs w:val="25"/>
          <w:rtl/>
          <w:lang w:bidi="ar-SA"/>
        </w:rPr>
        <w:t>[24]</w:t>
      </w:r>
      <w:r w:rsidRPr="00695AE4">
        <w:rPr>
          <w:rFonts w:eastAsia="Calibri" w:hint="cs"/>
          <w:sz w:val="23"/>
          <w:szCs w:val="25"/>
          <w:rtl/>
        </w:rPr>
        <w:t>.</w:t>
      </w:r>
    </w:p>
    <w:p w:rsidR="007F7193" w:rsidRPr="00695AE4" w:rsidRDefault="007F7193" w:rsidP="007F7193">
      <w:pPr>
        <w:jc w:val="both"/>
        <w:rPr>
          <w:rFonts w:eastAsia="Calibri"/>
          <w:b/>
          <w:bCs/>
          <w:sz w:val="22"/>
          <w:szCs w:val="24"/>
        </w:rPr>
      </w:pPr>
      <w:bookmarkStart w:id="5" w:name="_Toc472157830"/>
      <w:r w:rsidRPr="00695AE4">
        <w:rPr>
          <w:rFonts w:eastAsia="Calibri" w:hint="cs"/>
          <w:b/>
          <w:bCs/>
          <w:sz w:val="22"/>
          <w:szCs w:val="24"/>
          <w:rtl/>
        </w:rPr>
        <w:t xml:space="preserve">3-2-1) </w:t>
      </w:r>
      <w:r w:rsidRPr="00695AE4">
        <w:rPr>
          <w:rFonts w:eastAsia="Calibri"/>
          <w:b/>
          <w:bCs/>
          <w:sz w:val="22"/>
          <w:szCs w:val="24"/>
          <w:rtl/>
        </w:rPr>
        <w:t>فرآيندهاي اصلي نوآوري باز</w:t>
      </w:r>
      <w:bookmarkEnd w:id="5"/>
    </w:p>
    <w:p w:rsidR="007F7193" w:rsidRPr="00695AE4" w:rsidRDefault="007F7193" w:rsidP="007F7193">
      <w:pPr>
        <w:jc w:val="both"/>
        <w:rPr>
          <w:rFonts w:eastAsia="Calibri"/>
          <w:sz w:val="23"/>
          <w:szCs w:val="25"/>
          <w:lang w:bidi="ar-SA"/>
        </w:rPr>
      </w:pPr>
      <w:r w:rsidRPr="00695AE4">
        <w:rPr>
          <w:rFonts w:eastAsia="Calibri"/>
          <w:sz w:val="23"/>
          <w:szCs w:val="25"/>
          <w:rtl/>
          <w:lang w:bidi="ar-SA"/>
        </w:rPr>
        <w:t xml:space="preserve">گاسمن و انكل سه فرآيند اصلي </w:t>
      </w:r>
      <w:r w:rsidRPr="00695AE4">
        <w:rPr>
          <w:rFonts w:eastAsia="Calibri" w:hint="cs"/>
          <w:sz w:val="23"/>
          <w:szCs w:val="25"/>
          <w:rtl/>
          <w:lang w:bidi="ar-SA"/>
        </w:rPr>
        <w:t xml:space="preserve">را </w:t>
      </w:r>
      <w:r w:rsidRPr="00695AE4">
        <w:rPr>
          <w:rFonts w:eastAsia="Calibri"/>
          <w:sz w:val="23"/>
          <w:szCs w:val="25"/>
          <w:rtl/>
          <w:lang w:bidi="ar-SA"/>
        </w:rPr>
        <w:t>در الگو</w:t>
      </w:r>
      <w:r w:rsidRPr="00695AE4">
        <w:rPr>
          <w:rFonts w:eastAsia="Calibri" w:hint="cs"/>
          <w:sz w:val="23"/>
          <w:szCs w:val="25"/>
          <w:rtl/>
          <w:lang w:bidi="ar-SA"/>
        </w:rPr>
        <w:t>‌</w:t>
      </w:r>
      <w:r w:rsidRPr="00695AE4">
        <w:rPr>
          <w:rFonts w:eastAsia="Calibri"/>
          <w:sz w:val="23"/>
          <w:szCs w:val="25"/>
          <w:rtl/>
          <w:lang w:bidi="ar-SA"/>
        </w:rPr>
        <w:t xml:space="preserve">هاي نوآوري باز شناسايي </w:t>
      </w:r>
      <w:r w:rsidRPr="00695AE4">
        <w:rPr>
          <w:rFonts w:eastAsia="Calibri" w:hint="cs"/>
          <w:sz w:val="23"/>
          <w:szCs w:val="25"/>
          <w:rtl/>
          <w:lang w:bidi="ar-SA"/>
        </w:rPr>
        <w:t xml:space="preserve">كرده‌اند </w:t>
      </w:r>
      <w:r w:rsidRPr="00695AE4">
        <w:rPr>
          <w:rFonts w:eastAsia="Times New Roman" w:hint="cs"/>
          <w:noProof/>
          <w:sz w:val="23"/>
          <w:szCs w:val="25"/>
          <w:rtl/>
          <w:lang w:bidi="ar-SA"/>
        </w:rPr>
        <w:t>[15]</w:t>
      </w:r>
      <w:r w:rsidRPr="00695AE4">
        <w:rPr>
          <w:rFonts w:eastAsia="Calibri" w:hint="cs"/>
          <w:sz w:val="23"/>
          <w:szCs w:val="25"/>
          <w:rtl/>
          <w:lang w:bidi="ar-SA"/>
        </w:rPr>
        <w:t xml:space="preserve"> </w:t>
      </w:r>
      <w:r w:rsidRPr="00695AE4">
        <w:rPr>
          <w:rFonts w:eastAsia="Calibri" w:hint="cs"/>
          <w:sz w:val="23"/>
          <w:szCs w:val="25"/>
          <w:rtl/>
        </w:rPr>
        <w:t>(شكل 1)</w:t>
      </w:r>
      <w:r w:rsidRPr="00695AE4">
        <w:rPr>
          <w:rFonts w:eastAsia="Calibri"/>
          <w:sz w:val="23"/>
          <w:szCs w:val="25"/>
          <w:rtl/>
          <w:lang w:bidi="ar-SA"/>
        </w:rPr>
        <w:t>:</w:t>
      </w:r>
    </w:p>
    <w:p w:rsidR="007F7193" w:rsidRPr="00695AE4" w:rsidRDefault="007F7193" w:rsidP="007F7193">
      <w:pPr>
        <w:jc w:val="both"/>
        <w:rPr>
          <w:rFonts w:eastAsia="Arial"/>
          <w:sz w:val="23"/>
          <w:szCs w:val="25"/>
          <w:rtl/>
          <w:lang w:bidi="ar-SA"/>
        </w:rPr>
      </w:pPr>
      <w:r w:rsidRPr="00695AE4">
        <w:rPr>
          <w:rFonts w:eastAsia="Nazanin"/>
          <w:sz w:val="23"/>
          <w:szCs w:val="25"/>
          <w:lang w:bidi="ar-SA"/>
        </w:rPr>
        <w:sym w:font="Wingdings" w:char="F073"/>
      </w:r>
      <w:r w:rsidRPr="00695AE4">
        <w:rPr>
          <w:rFonts w:eastAsia="Nazanin" w:hint="cs"/>
          <w:sz w:val="23"/>
          <w:szCs w:val="25"/>
          <w:rtl/>
          <w:lang w:bidi="ar-SA"/>
        </w:rPr>
        <w:t xml:space="preserve"> </w:t>
      </w:r>
      <w:r w:rsidRPr="00695AE4">
        <w:rPr>
          <w:rFonts w:eastAsia="Nazanin"/>
          <w:sz w:val="23"/>
          <w:szCs w:val="25"/>
          <w:rtl/>
          <w:lang w:bidi="ar-SA"/>
        </w:rPr>
        <w:t>فرآيندهاي خارج به داخ</w:t>
      </w:r>
      <w:r w:rsidRPr="00695AE4">
        <w:rPr>
          <w:rFonts w:eastAsia="Nazanin" w:hint="cs"/>
          <w:sz w:val="23"/>
          <w:szCs w:val="25"/>
          <w:rtl/>
          <w:lang w:bidi="ar-SA"/>
        </w:rPr>
        <w:t>ل</w:t>
      </w:r>
      <w:r w:rsidRPr="00695AE4">
        <w:rPr>
          <w:rFonts w:eastAsia="Calibri"/>
          <w:sz w:val="23"/>
          <w:szCs w:val="25"/>
          <w:vertAlign w:val="superscript"/>
          <w:rtl/>
          <w:lang w:bidi="ar-SA"/>
        </w:rPr>
        <w:footnoteReference w:id="4"/>
      </w:r>
      <w:r w:rsidRPr="00695AE4">
        <w:rPr>
          <w:rFonts w:eastAsia="Calibri" w:hint="cs"/>
          <w:sz w:val="23"/>
          <w:szCs w:val="25"/>
          <w:rtl/>
          <w:lang w:bidi="ar-SA"/>
        </w:rPr>
        <w:t>؛</w:t>
      </w:r>
      <w:r w:rsidRPr="00695AE4">
        <w:rPr>
          <w:rFonts w:eastAsia="Calibri"/>
          <w:sz w:val="23"/>
          <w:szCs w:val="25"/>
          <w:rtl/>
          <w:lang w:bidi="ar-SA"/>
        </w:rPr>
        <w:t xml:space="preserve"> </w:t>
      </w:r>
      <w:r w:rsidRPr="00695AE4">
        <w:rPr>
          <w:rFonts w:eastAsia="Calibri" w:hint="cs"/>
          <w:sz w:val="23"/>
          <w:szCs w:val="25"/>
          <w:rtl/>
          <w:lang w:bidi="ar-SA"/>
        </w:rPr>
        <w:t>شامل اقداماتي است كه منجر به ادغام</w:t>
      </w:r>
      <w:r w:rsidRPr="00695AE4">
        <w:rPr>
          <w:rFonts w:eastAsia="Calibri"/>
          <w:sz w:val="23"/>
          <w:szCs w:val="25"/>
          <w:rtl/>
          <w:lang w:bidi="ar-SA"/>
        </w:rPr>
        <w:t xml:space="preserve"> دانش داخلي شركت با دانش </w:t>
      </w:r>
      <w:r w:rsidRPr="00695AE4">
        <w:rPr>
          <w:rFonts w:eastAsia="Calibri" w:hint="cs"/>
          <w:sz w:val="23"/>
          <w:szCs w:val="25"/>
          <w:rtl/>
          <w:lang w:bidi="ar-SA"/>
        </w:rPr>
        <w:t xml:space="preserve">منابع </w:t>
      </w:r>
      <w:r w:rsidRPr="00695AE4">
        <w:rPr>
          <w:rFonts w:eastAsia="Calibri"/>
          <w:sz w:val="23"/>
          <w:szCs w:val="25"/>
          <w:rtl/>
          <w:lang w:bidi="ar-SA"/>
        </w:rPr>
        <w:t>خارج</w:t>
      </w:r>
      <w:r w:rsidRPr="00695AE4">
        <w:rPr>
          <w:rFonts w:eastAsia="Calibri" w:hint="cs"/>
          <w:sz w:val="23"/>
          <w:szCs w:val="25"/>
          <w:rtl/>
          <w:lang w:bidi="ar-SA"/>
        </w:rPr>
        <w:t xml:space="preserve">ي از جمله </w:t>
      </w:r>
      <w:r w:rsidRPr="00695AE4">
        <w:rPr>
          <w:rFonts w:eastAsia="Calibri"/>
          <w:sz w:val="23"/>
          <w:szCs w:val="25"/>
          <w:rtl/>
          <w:lang w:bidi="ar-SA"/>
        </w:rPr>
        <w:t xml:space="preserve">مشتريان، تأمين‌كنندگان </w:t>
      </w:r>
      <w:r w:rsidRPr="00695AE4">
        <w:rPr>
          <w:rFonts w:eastAsia="Calibri" w:hint="cs"/>
          <w:sz w:val="23"/>
          <w:szCs w:val="25"/>
          <w:rtl/>
          <w:lang w:bidi="ar-SA"/>
        </w:rPr>
        <w:t xml:space="preserve">و </w:t>
      </w:r>
      <w:r w:rsidRPr="00695AE4">
        <w:rPr>
          <w:rFonts w:eastAsia="Calibri"/>
          <w:sz w:val="23"/>
          <w:szCs w:val="25"/>
          <w:rtl/>
          <w:lang w:bidi="ar-SA"/>
        </w:rPr>
        <w:t>همكاران</w:t>
      </w:r>
      <w:r w:rsidRPr="00695AE4">
        <w:rPr>
          <w:rFonts w:eastAsia="Calibri" w:hint="cs"/>
          <w:sz w:val="23"/>
          <w:szCs w:val="25"/>
          <w:rtl/>
          <w:lang w:bidi="ar-SA"/>
        </w:rPr>
        <w:t xml:space="preserve"> مي‌گردد و پايگاه دانش سازمان را غني مي‌سازد.</w:t>
      </w:r>
    </w:p>
    <w:p w:rsidR="007F7193" w:rsidRPr="00695AE4" w:rsidRDefault="007F7193" w:rsidP="007F7193">
      <w:pPr>
        <w:jc w:val="both"/>
        <w:rPr>
          <w:rFonts w:eastAsia="Calibri"/>
          <w:sz w:val="23"/>
          <w:szCs w:val="25"/>
          <w:lang w:bidi="ar-SA"/>
        </w:rPr>
      </w:pPr>
      <w:r w:rsidRPr="00695AE4">
        <w:rPr>
          <w:rFonts w:eastAsia="Nazanin"/>
          <w:sz w:val="23"/>
          <w:szCs w:val="25"/>
          <w:lang w:bidi="ar-SA"/>
        </w:rPr>
        <w:sym w:font="Wingdings" w:char="F073"/>
      </w:r>
      <w:r w:rsidRPr="00695AE4">
        <w:rPr>
          <w:rFonts w:eastAsia="Nazanin" w:hint="cs"/>
          <w:sz w:val="23"/>
          <w:szCs w:val="25"/>
          <w:rtl/>
          <w:lang w:bidi="ar-SA"/>
        </w:rPr>
        <w:t xml:space="preserve"> </w:t>
      </w:r>
      <w:r w:rsidRPr="00695AE4">
        <w:rPr>
          <w:rFonts w:eastAsia="Nazanin"/>
          <w:sz w:val="23"/>
          <w:szCs w:val="25"/>
          <w:rtl/>
          <w:lang w:bidi="ar-SA"/>
        </w:rPr>
        <w:t>فرآيندهاي داخل به خارج</w:t>
      </w:r>
      <w:r w:rsidRPr="00695AE4">
        <w:rPr>
          <w:rFonts w:eastAsia="Calibri"/>
          <w:sz w:val="23"/>
          <w:szCs w:val="25"/>
          <w:vertAlign w:val="superscript"/>
          <w:rtl/>
          <w:lang w:bidi="ar-SA"/>
        </w:rPr>
        <w:footnoteReference w:id="5"/>
      </w:r>
      <w:r w:rsidRPr="00695AE4">
        <w:rPr>
          <w:rFonts w:eastAsia="Calibri" w:hint="cs"/>
          <w:sz w:val="23"/>
          <w:szCs w:val="25"/>
          <w:rtl/>
          <w:lang w:bidi="ar-SA"/>
        </w:rPr>
        <w:t>؛</w:t>
      </w:r>
      <w:r w:rsidRPr="00695AE4">
        <w:rPr>
          <w:rFonts w:eastAsia="Calibri"/>
          <w:sz w:val="23"/>
          <w:szCs w:val="25"/>
          <w:rtl/>
          <w:lang w:bidi="ar-SA"/>
        </w:rPr>
        <w:t xml:space="preserve"> به مفهوم بهره</w:t>
      </w:r>
      <w:r w:rsidRPr="00695AE4">
        <w:rPr>
          <w:rFonts w:eastAsia="Calibri" w:hint="eastAsia"/>
          <w:sz w:val="23"/>
          <w:szCs w:val="25"/>
          <w:rtl/>
          <w:lang w:bidi="ar-SA"/>
        </w:rPr>
        <w:t>‌</w:t>
      </w:r>
      <w:r w:rsidRPr="00695AE4">
        <w:rPr>
          <w:rFonts w:eastAsia="Calibri"/>
          <w:sz w:val="23"/>
          <w:szCs w:val="25"/>
          <w:rtl/>
          <w:lang w:bidi="ar-SA"/>
        </w:rPr>
        <w:t xml:space="preserve">برداي خارجي از ايده‌هاي داخلي، فروش </w:t>
      </w:r>
      <w:r w:rsidRPr="00695AE4">
        <w:rPr>
          <w:rFonts w:eastAsia="Calibri" w:hint="cs"/>
          <w:sz w:val="23"/>
          <w:szCs w:val="25"/>
          <w:rtl/>
          <w:lang w:bidi="ar-SA"/>
        </w:rPr>
        <w:t>مالكيت معنوي</w:t>
      </w:r>
      <w:r w:rsidRPr="00695AE4">
        <w:rPr>
          <w:rFonts w:eastAsia="Calibri"/>
          <w:sz w:val="23"/>
          <w:szCs w:val="25"/>
          <w:vertAlign w:val="superscript"/>
          <w:rtl/>
          <w:lang w:bidi="ar-SA"/>
        </w:rPr>
        <w:footnoteReference w:id="6"/>
      </w:r>
      <w:r w:rsidRPr="00695AE4">
        <w:rPr>
          <w:rFonts w:eastAsia="Calibri"/>
          <w:sz w:val="23"/>
          <w:szCs w:val="25"/>
          <w:rtl/>
          <w:lang w:bidi="ar-SA"/>
        </w:rPr>
        <w:t xml:space="preserve"> </w:t>
      </w:r>
      <w:r w:rsidRPr="00695AE4">
        <w:rPr>
          <w:rFonts w:eastAsia="Calibri" w:hint="cs"/>
          <w:sz w:val="23"/>
          <w:szCs w:val="25"/>
          <w:rtl/>
        </w:rPr>
        <w:t>(</w:t>
      </w:r>
      <w:r w:rsidRPr="00695AE4">
        <w:rPr>
          <w:rFonts w:eastAsia="Calibri"/>
          <w:sz w:val="23"/>
          <w:szCs w:val="25"/>
        </w:rPr>
        <w:t>IP</w:t>
      </w:r>
      <w:r w:rsidRPr="00695AE4">
        <w:rPr>
          <w:rFonts w:eastAsia="Calibri" w:hint="cs"/>
          <w:sz w:val="23"/>
          <w:szCs w:val="25"/>
          <w:rtl/>
        </w:rPr>
        <w:t xml:space="preserve">) </w:t>
      </w:r>
      <w:r w:rsidRPr="00695AE4">
        <w:rPr>
          <w:rFonts w:eastAsia="Calibri"/>
          <w:sz w:val="23"/>
          <w:szCs w:val="25"/>
          <w:rtl/>
          <w:lang w:bidi="ar-SA"/>
        </w:rPr>
        <w:t>و انتقال ايده‌ها به محيط خارجي</w:t>
      </w:r>
      <w:r w:rsidRPr="00695AE4">
        <w:rPr>
          <w:rFonts w:eastAsia="Calibri" w:hint="cs"/>
          <w:sz w:val="23"/>
          <w:szCs w:val="25"/>
          <w:rtl/>
          <w:lang w:bidi="ar-SA"/>
        </w:rPr>
        <w:t xml:space="preserve"> </w:t>
      </w:r>
      <w:r w:rsidRPr="00695AE4">
        <w:rPr>
          <w:rFonts w:eastAsia="Calibri"/>
          <w:sz w:val="23"/>
          <w:szCs w:val="25"/>
          <w:rtl/>
          <w:lang w:bidi="ar-SA"/>
        </w:rPr>
        <w:t>است.</w:t>
      </w:r>
      <w:r w:rsidRPr="00695AE4">
        <w:rPr>
          <w:rFonts w:eastAsia="Calibri" w:hint="cs"/>
          <w:sz w:val="23"/>
          <w:szCs w:val="25"/>
          <w:rtl/>
          <w:lang w:bidi="ar-SA"/>
        </w:rPr>
        <w:t xml:space="preserve"> هدف اين فرآيند معمولاً</w:t>
      </w:r>
      <w:r w:rsidRPr="00695AE4">
        <w:rPr>
          <w:rFonts w:eastAsia="Calibri"/>
          <w:sz w:val="23"/>
          <w:szCs w:val="25"/>
          <w:rtl/>
          <w:lang w:bidi="ar-SA"/>
        </w:rPr>
        <w:t xml:space="preserve"> كاهش هزينه</w:t>
      </w:r>
      <w:r w:rsidRPr="00695AE4">
        <w:rPr>
          <w:rFonts w:eastAsia="Calibri" w:hint="eastAsia"/>
          <w:sz w:val="23"/>
          <w:szCs w:val="25"/>
          <w:rtl/>
          <w:lang w:bidi="ar-SA"/>
        </w:rPr>
        <w:t>‌</w:t>
      </w:r>
      <w:r w:rsidRPr="00695AE4">
        <w:rPr>
          <w:rFonts w:eastAsia="Calibri"/>
          <w:sz w:val="23"/>
          <w:szCs w:val="25"/>
          <w:rtl/>
          <w:lang w:bidi="ar-SA"/>
        </w:rPr>
        <w:t>هاي تحقيق و</w:t>
      </w:r>
      <w:r w:rsidRPr="00695AE4">
        <w:rPr>
          <w:rFonts w:eastAsia="Calibri" w:hint="cs"/>
          <w:sz w:val="23"/>
          <w:szCs w:val="25"/>
          <w:rtl/>
          <w:lang w:bidi="ar-SA"/>
        </w:rPr>
        <w:t xml:space="preserve"> </w:t>
      </w:r>
      <w:r w:rsidRPr="00695AE4">
        <w:rPr>
          <w:rFonts w:eastAsia="Calibri"/>
          <w:sz w:val="23"/>
          <w:szCs w:val="25"/>
          <w:rtl/>
          <w:lang w:bidi="ar-SA"/>
        </w:rPr>
        <w:t>توسعه</w:t>
      </w:r>
      <w:r w:rsidRPr="00695AE4">
        <w:rPr>
          <w:rFonts w:eastAsia="Calibri" w:hint="cs"/>
          <w:sz w:val="23"/>
          <w:szCs w:val="25"/>
          <w:rtl/>
          <w:lang w:bidi="ar-SA"/>
        </w:rPr>
        <w:t xml:space="preserve"> </w:t>
      </w:r>
      <w:r w:rsidRPr="00695AE4">
        <w:rPr>
          <w:rFonts w:eastAsia="Calibri"/>
          <w:sz w:val="23"/>
          <w:szCs w:val="25"/>
          <w:rtl/>
          <w:lang w:bidi="ar-SA"/>
        </w:rPr>
        <w:t xml:space="preserve">و تقسيم </w:t>
      </w:r>
      <w:r w:rsidRPr="00695AE4">
        <w:rPr>
          <w:rFonts w:eastAsia="Calibri" w:hint="cs"/>
          <w:sz w:val="23"/>
          <w:szCs w:val="25"/>
          <w:rtl/>
        </w:rPr>
        <w:t>ريسك</w:t>
      </w:r>
      <w:r w:rsidRPr="00695AE4">
        <w:rPr>
          <w:rFonts w:eastAsia="Calibri"/>
          <w:sz w:val="23"/>
          <w:szCs w:val="25"/>
          <w:rtl/>
          <w:lang w:bidi="ar-SA"/>
        </w:rPr>
        <w:t xml:space="preserve"> نوآوري با ديگر شركت</w:t>
      </w:r>
      <w:r w:rsidRPr="00695AE4">
        <w:rPr>
          <w:rFonts w:eastAsia="Calibri" w:hint="cs"/>
          <w:sz w:val="23"/>
          <w:szCs w:val="25"/>
          <w:rtl/>
          <w:lang w:bidi="ar-SA"/>
        </w:rPr>
        <w:t>‌</w:t>
      </w:r>
      <w:r w:rsidRPr="00695AE4">
        <w:rPr>
          <w:rFonts w:eastAsia="Calibri"/>
          <w:sz w:val="23"/>
          <w:szCs w:val="25"/>
          <w:rtl/>
          <w:lang w:bidi="ar-SA"/>
        </w:rPr>
        <w:t>ها</w:t>
      </w:r>
      <w:r w:rsidRPr="00695AE4">
        <w:rPr>
          <w:rFonts w:eastAsia="Calibri" w:hint="cs"/>
          <w:sz w:val="23"/>
          <w:szCs w:val="25"/>
          <w:rtl/>
          <w:lang w:bidi="ar-SA"/>
        </w:rPr>
        <w:t>ست.</w:t>
      </w:r>
    </w:p>
    <w:p w:rsidR="007F7193" w:rsidRPr="00695AE4" w:rsidRDefault="007F7193" w:rsidP="007F7193">
      <w:pPr>
        <w:jc w:val="both"/>
        <w:rPr>
          <w:rFonts w:eastAsia="Arial"/>
          <w:sz w:val="23"/>
          <w:szCs w:val="25"/>
          <w:rtl/>
          <w:lang w:bidi="ar-SA"/>
        </w:rPr>
      </w:pPr>
      <w:r w:rsidRPr="00695AE4">
        <w:rPr>
          <w:rFonts w:eastAsia="Nazanin"/>
          <w:sz w:val="23"/>
          <w:szCs w:val="25"/>
          <w:lang w:bidi="ar-SA"/>
        </w:rPr>
        <w:sym w:font="Wingdings" w:char="F073"/>
      </w:r>
      <w:r w:rsidRPr="00695AE4">
        <w:rPr>
          <w:rFonts w:eastAsia="Nazanin" w:hint="cs"/>
          <w:sz w:val="23"/>
          <w:szCs w:val="25"/>
          <w:rtl/>
          <w:lang w:bidi="ar-SA"/>
        </w:rPr>
        <w:t xml:space="preserve"> </w:t>
      </w:r>
      <w:r w:rsidRPr="00695AE4">
        <w:rPr>
          <w:rFonts w:eastAsia="Nazanin"/>
          <w:sz w:val="23"/>
          <w:szCs w:val="25"/>
          <w:rtl/>
          <w:lang w:bidi="ar-SA"/>
        </w:rPr>
        <w:t>فرآيندهاي همراه</w:t>
      </w:r>
      <w:r w:rsidRPr="00695AE4">
        <w:rPr>
          <w:rFonts w:eastAsia="Calibri" w:hint="cs"/>
          <w:sz w:val="23"/>
          <w:szCs w:val="25"/>
          <w:rtl/>
          <w:lang w:bidi="ar-SA"/>
        </w:rPr>
        <w:t xml:space="preserve"> ؛</w:t>
      </w:r>
      <w:r w:rsidRPr="00695AE4">
        <w:rPr>
          <w:rFonts w:eastAsia="Calibri"/>
          <w:sz w:val="23"/>
          <w:szCs w:val="25"/>
          <w:rtl/>
          <w:lang w:bidi="ar-SA"/>
        </w:rPr>
        <w:t xml:space="preserve"> </w:t>
      </w:r>
      <w:r w:rsidRPr="00695AE4">
        <w:rPr>
          <w:rFonts w:eastAsia="Calibri" w:hint="cs"/>
          <w:sz w:val="23"/>
          <w:szCs w:val="25"/>
          <w:rtl/>
          <w:lang w:bidi="ar-SA"/>
        </w:rPr>
        <w:t>تركيبي از دو فرآيند فوق‌الذكر است كه به طور هم‌زمان رخ مي‌دهند و در آن،</w:t>
      </w:r>
      <w:r w:rsidRPr="00695AE4">
        <w:rPr>
          <w:rFonts w:eastAsia="Calibri"/>
          <w:sz w:val="23"/>
          <w:szCs w:val="25"/>
          <w:rtl/>
          <w:lang w:bidi="ar-SA"/>
        </w:rPr>
        <w:t xml:space="preserve"> شركت</w:t>
      </w:r>
      <w:r w:rsidRPr="00695AE4">
        <w:rPr>
          <w:rFonts w:eastAsia="Calibri" w:hint="cs"/>
          <w:sz w:val="23"/>
          <w:szCs w:val="25"/>
          <w:rtl/>
          <w:lang w:bidi="ar-SA"/>
        </w:rPr>
        <w:t>‌</w:t>
      </w:r>
      <w:r w:rsidRPr="00695AE4">
        <w:rPr>
          <w:rFonts w:eastAsia="Calibri"/>
          <w:sz w:val="23"/>
          <w:szCs w:val="25"/>
          <w:rtl/>
          <w:lang w:bidi="ar-SA"/>
        </w:rPr>
        <w:t>ها براي ايجاد حداكثر ارزش از ظرفيت</w:t>
      </w:r>
      <w:r w:rsidRPr="00695AE4">
        <w:rPr>
          <w:rFonts w:eastAsia="Calibri" w:hint="eastAsia"/>
          <w:sz w:val="23"/>
          <w:szCs w:val="25"/>
          <w:rtl/>
          <w:lang w:bidi="ar-SA"/>
        </w:rPr>
        <w:t>‌</w:t>
      </w:r>
      <w:r w:rsidRPr="00695AE4">
        <w:rPr>
          <w:rFonts w:eastAsia="Calibri"/>
          <w:sz w:val="23"/>
          <w:szCs w:val="25"/>
          <w:rtl/>
          <w:lang w:bidi="ar-SA"/>
        </w:rPr>
        <w:t>هاي فناورانه خود و ساير سازمان</w:t>
      </w:r>
      <w:r w:rsidRPr="00695AE4">
        <w:rPr>
          <w:rFonts w:eastAsia="Calibri" w:hint="cs"/>
          <w:sz w:val="23"/>
          <w:szCs w:val="25"/>
          <w:rtl/>
          <w:lang w:bidi="ar-SA"/>
        </w:rPr>
        <w:t>‌</w:t>
      </w:r>
      <w:r w:rsidRPr="00695AE4">
        <w:rPr>
          <w:rFonts w:eastAsia="Calibri"/>
          <w:sz w:val="23"/>
          <w:szCs w:val="25"/>
          <w:rtl/>
          <w:lang w:bidi="ar-SA"/>
        </w:rPr>
        <w:t>ها</w:t>
      </w:r>
      <w:r w:rsidRPr="00695AE4">
        <w:rPr>
          <w:rFonts w:eastAsia="Calibri" w:hint="cs"/>
          <w:sz w:val="23"/>
          <w:szCs w:val="25"/>
          <w:rtl/>
          <w:lang w:bidi="ar-SA"/>
        </w:rPr>
        <w:t xml:space="preserve">، </w:t>
      </w:r>
      <w:r w:rsidRPr="00695AE4">
        <w:rPr>
          <w:rFonts w:eastAsia="Calibri"/>
          <w:sz w:val="23"/>
          <w:szCs w:val="25"/>
          <w:rtl/>
          <w:lang w:bidi="ar-SA"/>
        </w:rPr>
        <w:t>از طريق اتحاد، همكاري و سرمايه</w:t>
      </w:r>
      <w:r w:rsidRPr="00695AE4">
        <w:rPr>
          <w:rFonts w:eastAsia="Calibri" w:hint="cs"/>
          <w:sz w:val="23"/>
          <w:szCs w:val="25"/>
          <w:rtl/>
          <w:lang w:bidi="ar-SA"/>
        </w:rPr>
        <w:t>‌</w:t>
      </w:r>
      <w:r w:rsidRPr="00695AE4">
        <w:rPr>
          <w:rFonts w:eastAsia="Calibri"/>
          <w:sz w:val="23"/>
          <w:szCs w:val="25"/>
          <w:rtl/>
          <w:lang w:bidi="ar-SA"/>
        </w:rPr>
        <w:t>گذاري</w:t>
      </w:r>
      <w:r w:rsidRPr="00695AE4">
        <w:rPr>
          <w:rFonts w:eastAsia="Calibri" w:hint="eastAsia"/>
          <w:sz w:val="23"/>
          <w:szCs w:val="25"/>
          <w:rtl/>
          <w:lang w:bidi="ar-SA"/>
        </w:rPr>
        <w:t>‌</w:t>
      </w:r>
      <w:r w:rsidRPr="00695AE4">
        <w:rPr>
          <w:rFonts w:eastAsia="Calibri"/>
          <w:sz w:val="23"/>
          <w:szCs w:val="25"/>
          <w:rtl/>
          <w:lang w:bidi="ar-SA"/>
        </w:rPr>
        <w:t>هاي مشترك جري</w:t>
      </w:r>
      <w:r w:rsidRPr="00695AE4">
        <w:rPr>
          <w:rFonts w:eastAsia="Calibri" w:hint="cs"/>
          <w:sz w:val="23"/>
          <w:szCs w:val="25"/>
          <w:rtl/>
          <w:lang w:bidi="ar-SA"/>
        </w:rPr>
        <w:t>ا</w:t>
      </w:r>
      <w:r w:rsidRPr="00695AE4">
        <w:rPr>
          <w:rFonts w:eastAsia="Calibri"/>
          <w:sz w:val="23"/>
          <w:szCs w:val="25"/>
          <w:rtl/>
          <w:lang w:bidi="ar-SA"/>
        </w:rPr>
        <w:t>ن‌هاي ورودي و خروجي را تركيب مي</w:t>
      </w:r>
      <w:r w:rsidRPr="00695AE4">
        <w:rPr>
          <w:rFonts w:eastAsia="Calibri" w:hint="cs"/>
          <w:sz w:val="23"/>
          <w:szCs w:val="25"/>
          <w:rtl/>
          <w:lang w:bidi="ar-SA"/>
        </w:rPr>
        <w:t>‌</w:t>
      </w:r>
      <w:r w:rsidRPr="00695AE4">
        <w:rPr>
          <w:rFonts w:eastAsia="Calibri"/>
          <w:sz w:val="23"/>
          <w:szCs w:val="25"/>
          <w:rtl/>
          <w:lang w:bidi="ar-SA"/>
        </w:rPr>
        <w:t>كنند</w:t>
      </w:r>
      <w:r w:rsidRPr="00695AE4">
        <w:rPr>
          <w:rFonts w:eastAsia="Arial"/>
          <w:sz w:val="23"/>
          <w:szCs w:val="25"/>
          <w:rtl/>
          <w:lang w:bidi="ar-SA"/>
        </w:rPr>
        <w:t>.</w:t>
      </w:r>
    </w:p>
    <w:p w:rsidR="00CD12FA" w:rsidRPr="00695AE4" w:rsidRDefault="00CD12FA" w:rsidP="00CD12FA">
      <w:pPr>
        <w:contextualSpacing/>
        <w:jc w:val="center"/>
        <w:rPr>
          <w:rFonts w:eastAsia="Times New Roman"/>
          <w:noProof/>
          <w:sz w:val="28"/>
          <w:szCs w:val="26"/>
          <w:rtl/>
          <w:lang w:bidi="ar-SA"/>
        </w:rPr>
      </w:pPr>
      <w:r w:rsidRPr="00695AE4">
        <w:rPr>
          <w:rFonts w:eastAsia="Times New Roman"/>
          <w:noProof/>
          <w:sz w:val="26"/>
          <w:szCs w:val="26"/>
          <w:rtl/>
          <w:lang w:bidi="ar-SA"/>
        </w:rPr>
        <w:drawing>
          <wp:inline distT="0" distB="0" distL="0" distR="0">
            <wp:extent cx="3324226" cy="1732048"/>
            <wp:effectExtent l="0" t="0" r="0" b="1905"/>
            <wp:docPr id="4" name="Picture 2" descr="http://docplayer.fi/docs-images/22/1733487/images/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ocplayer.fi/docs-images/22/1733487/images/7-0.png"/>
                    <pic:cNvPicPr>
                      <a:picLocks noChangeAspect="1" noChangeArrowheads="1"/>
                    </pic:cNvPicPr>
                  </pic:nvPicPr>
                  <pic:blipFill>
                    <a:blip r:embed="rId15"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43479" cy="1742079"/>
                    </a:xfrm>
                    <a:prstGeom prst="rect">
                      <a:avLst/>
                    </a:prstGeom>
                    <a:noFill/>
                    <a:ln>
                      <a:noFill/>
                    </a:ln>
                  </pic:spPr>
                </pic:pic>
              </a:graphicData>
            </a:graphic>
          </wp:inline>
        </w:drawing>
      </w:r>
    </w:p>
    <w:p w:rsidR="00CD12FA" w:rsidRPr="00695AE4" w:rsidRDefault="00CD12FA" w:rsidP="00CD12FA">
      <w:pPr>
        <w:jc w:val="center"/>
        <w:rPr>
          <w:rFonts w:ascii="Times New Roman Bold" w:eastAsia="Times New Roman" w:hAnsi="Times New Roman Bold"/>
          <w:b/>
          <w:bCs/>
          <w:sz w:val="20"/>
          <w:szCs w:val="21"/>
          <w:rtl/>
          <w:lang w:bidi="ar-SA"/>
        </w:rPr>
      </w:pPr>
      <w:r w:rsidRPr="00695AE4">
        <w:rPr>
          <w:rFonts w:ascii="Times New Roman Bold" w:eastAsia="Times New Roman" w:hAnsi="Times New Roman Bold" w:hint="cs"/>
          <w:b/>
          <w:bCs/>
          <w:sz w:val="20"/>
          <w:szCs w:val="21"/>
          <w:rtl/>
          <w:lang w:bidi="ar-SA"/>
        </w:rPr>
        <w:t>شكل 1) فرآيندهاي نوآوري باز</w:t>
      </w:r>
    </w:p>
    <w:p w:rsidR="007F7193" w:rsidRPr="00695AE4" w:rsidRDefault="007F7193" w:rsidP="007F7193">
      <w:pPr>
        <w:jc w:val="both"/>
        <w:rPr>
          <w:rFonts w:eastAsia="Calibri"/>
          <w:b/>
          <w:bCs/>
          <w:sz w:val="22"/>
          <w:szCs w:val="24"/>
          <w:rtl/>
        </w:rPr>
      </w:pPr>
      <w:r w:rsidRPr="00695AE4">
        <w:rPr>
          <w:rFonts w:eastAsia="Calibri" w:hint="cs"/>
          <w:b/>
          <w:bCs/>
          <w:sz w:val="22"/>
          <w:szCs w:val="24"/>
          <w:rtl/>
        </w:rPr>
        <w:t>3-2-2) طيف نوآوري باز</w:t>
      </w:r>
    </w:p>
    <w:p w:rsidR="007F7193" w:rsidRPr="00695AE4" w:rsidRDefault="007F7193" w:rsidP="007F7193">
      <w:pPr>
        <w:jc w:val="both"/>
        <w:rPr>
          <w:rFonts w:eastAsia="Calibri"/>
          <w:sz w:val="23"/>
          <w:szCs w:val="25"/>
          <w:rtl/>
          <w:lang w:bidi="ar-SA"/>
        </w:rPr>
      </w:pPr>
      <w:r w:rsidRPr="00695AE4">
        <w:rPr>
          <w:rFonts w:eastAsia="Calibri" w:hint="cs"/>
          <w:sz w:val="23"/>
          <w:szCs w:val="25"/>
          <w:rtl/>
        </w:rPr>
        <w:t xml:space="preserve">انتخاب نوآوري باز يا بسته يك انتخاب صفر و يك نيست. نوآوري باز و بسته دو سوي طيفي از ميزان باز بودن نوآوري‌ است و سازمان‌ها مي‌بايست انتخابي براي اتخاذ جايگاهي بين درجه باز بودن نوآوري انجام دهند </w:t>
      </w:r>
      <w:r w:rsidRPr="00695AE4">
        <w:rPr>
          <w:rFonts w:eastAsia="Times New Roman" w:hint="cs"/>
          <w:noProof/>
          <w:sz w:val="23"/>
          <w:szCs w:val="25"/>
          <w:rtl/>
          <w:lang w:bidi="ar-SA"/>
        </w:rPr>
        <w:t>[25]</w:t>
      </w:r>
      <w:r w:rsidRPr="00695AE4">
        <w:rPr>
          <w:rFonts w:eastAsia="Calibri" w:hint="cs"/>
          <w:sz w:val="23"/>
          <w:szCs w:val="25"/>
          <w:rtl/>
        </w:rPr>
        <w:t xml:space="preserve">. اين انتخاب يكي از راهكارهاي مديريت چالش‌هاي مرتبط با تأمين ايده، دانش و فناوري خارج از سازمان مي‌باشد. در تحقيقي از شركت‌هاي دارويي ديده شده كه اتخاذ نوآوري در انتهاي نوآوري باز به ندرت رخ مي‌دهد و دليل اصلي آن نيز نگراني شركت‌ها از مالكيت معنوي اطلاعات و دانش خود و همچنين مشكلات مديريتي و </w:t>
      </w:r>
      <w:r w:rsidRPr="00695AE4">
        <w:rPr>
          <w:rFonts w:eastAsia="Calibri" w:hint="cs"/>
          <w:sz w:val="23"/>
          <w:szCs w:val="25"/>
          <w:rtl/>
        </w:rPr>
        <w:lastRenderedPageBreak/>
        <w:t xml:space="preserve">فرهنگي است اما با اين حال شاهد حركت صنايع زيادي به سمت نوآوري باز هستيم. به همين دليل </w:t>
      </w:r>
      <w:r w:rsidRPr="00695AE4">
        <w:rPr>
          <w:rFonts w:eastAsia="Calibri" w:hint="cs"/>
          <w:sz w:val="23"/>
          <w:szCs w:val="25"/>
          <w:rtl/>
          <w:lang w:bidi="ar-SA"/>
        </w:rPr>
        <w:t>براي توسعه نوآوري باز در سازمان، در درجه اول نيازمند شناخت جايگاه فعلي سازمان در طيف باز بودن نوآوري هستيم تا بتوانيم در تبيين راهبرد حركت به سمت نوآوري باز موفق باشيم.</w:t>
      </w:r>
    </w:p>
    <w:p w:rsidR="007F7193" w:rsidRPr="00695AE4" w:rsidRDefault="007F7193" w:rsidP="007F7193">
      <w:pPr>
        <w:jc w:val="both"/>
        <w:rPr>
          <w:rFonts w:eastAsia="Calibri"/>
          <w:sz w:val="23"/>
          <w:szCs w:val="25"/>
          <w:rtl/>
        </w:rPr>
      </w:pPr>
      <w:r w:rsidRPr="00695AE4">
        <w:rPr>
          <w:rFonts w:eastAsia="Calibri" w:hint="cs"/>
          <w:sz w:val="23"/>
          <w:szCs w:val="25"/>
          <w:rtl/>
        </w:rPr>
        <w:t xml:space="preserve">مارسلو و همكاران در تحقيقي درباره نوآوري باز با تمركز بر صنعت دارو، ميزان باز بودن را با طيفي چهار سطحي از نوآوري باز (شكل 2) مشخص نموده‌اند </w:t>
      </w:r>
      <w:r w:rsidRPr="00695AE4">
        <w:rPr>
          <w:rFonts w:eastAsia="Times New Roman" w:hint="cs"/>
          <w:noProof/>
          <w:sz w:val="23"/>
          <w:szCs w:val="25"/>
          <w:rtl/>
          <w:lang w:bidi="ar-SA"/>
        </w:rPr>
        <w:t>[25]</w:t>
      </w:r>
      <w:r w:rsidRPr="00695AE4">
        <w:rPr>
          <w:rFonts w:eastAsia="Calibri" w:hint="cs"/>
          <w:sz w:val="23"/>
          <w:szCs w:val="25"/>
          <w:rtl/>
        </w:rPr>
        <w:t>:</w:t>
      </w:r>
    </w:p>
    <w:p w:rsidR="007F7193" w:rsidRPr="00695AE4" w:rsidRDefault="007F7193" w:rsidP="007F7193">
      <w:pPr>
        <w:jc w:val="both"/>
        <w:rPr>
          <w:rFonts w:eastAsia="Calibri"/>
          <w:sz w:val="23"/>
          <w:szCs w:val="25"/>
          <w:rtl/>
        </w:rPr>
      </w:pPr>
      <w:r w:rsidRPr="00695AE4">
        <w:rPr>
          <w:rFonts w:eastAsia="Calibri" w:hint="cs"/>
          <w:sz w:val="23"/>
          <w:szCs w:val="25"/>
          <w:rtl/>
        </w:rPr>
        <w:t>الف) برون‌سپاري ناب</w:t>
      </w:r>
      <w:r w:rsidRPr="00695AE4">
        <w:rPr>
          <w:rFonts w:eastAsia="Calibri"/>
          <w:sz w:val="23"/>
          <w:szCs w:val="25"/>
          <w:vertAlign w:val="superscript"/>
          <w:rtl/>
          <w:lang w:bidi="ar-SA"/>
        </w:rPr>
        <w:footnoteReference w:id="7"/>
      </w:r>
      <w:r w:rsidRPr="00695AE4">
        <w:rPr>
          <w:rFonts w:eastAsia="Calibri" w:hint="cs"/>
          <w:sz w:val="23"/>
          <w:szCs w:val="25"/>
          <w:rtl/>
        </w:rPr>
        <w:t>: فعاليت‌هاي غيرراهبردي و غيراصلي</w:t>
      </w:r>
      <w:r w:rsidRPr="00695AE4">
        <w:rPr>
          <w:rFonts w:eastAsia="Calibri"/>
          <w:sz w:val="23"/>
          <w:szCs w:val="25"/>
          <w:vertAlign w:val="superscript"/>
          <w:rtl/>
          <w:lang w:bidi="ar-SA"/>
        </w:rPr>
        <w:footnoteReference w:id="8"/>
      </w:r>
      <w:r w:rsidRPr="00695AE4">
        <w:rPr>
          <w:rFonts w:eastAsia="Calibri" w:hint="cs"/>
          <w:sz w:val="23"/>
          <w:szCs w:val="25"/>
          <w:rtl/>
        </w:rPr>
        <w:t xml:space="preserve"> برون‌سپاري مي‌گردند. اين سطح شامل </w:t>
      </w:r>
      <w:r w:rsidRPr="00695AE4">
        <w:rPr>
          <w:rFonts w:eastAsia="Calibri"/>
          <w:sz w:val="23"/>
          <w:szCs w:val="25"/>
          <w:rtl/>
        </w:rPr>
        <w:t xml:space="preserve">اتحاد با </w:t>
      </w:r>
      <w:r w:rsidRPr="00695AE4">
        <w:rPr>
          <w:rFonts w:eastAsia="Calibri" w:hint="cs"/>
          <w:sz w:val="23"/>
          <w:szCs w:val="25"/>
          <w:rtl/>
        </w:rPr>
        <w:t xml:space="preserve">شركت‌هايي كه يك يا </w:t>
      </w:r>
      <w:r w:rsidRPr="00695AE4">
        <w:rPr>
          <w:rFonts w:eastAsia="Calibri"/>
          <w:sz w:val="23"/>
          <w:szCs w:val="25"/>
          <w:rtl/>
        </w:rPr>
        <w:t>چند</w:t>
      </w:r>
      <w:r w:rsidRPr="00695AE4">
        <w:rPr>
          <w:rFonts w:eastAsia="Calibri" w:hint="cs"/>
          <w:sz w:val="23"/>
          <w:szCs w:val="25"/>
          <w:rtl/>
        </w:rPr>
        <w:t>ين خدمت خاص را ارائه مي‌دهند نيز مي‌شود به عنوان مثال شركت‌هاي دانش‌بنيان و</w:t>
      </w:r>
      <w:r w:rsidRPr="00695AE4">
        <w:rPr>
          <w:rFonts w:eastAsia="Calibri"/>
          <w:sz w:val="23"/>
          <w:szCs w:val="25"/>
          <w:rtl/>
        </w:rPr>
        <w:t xml:space="preserve"> دانشگاه</w:t>
      </w:r>
      <w:r w:rsidRPr="00695AE4">
        <w:rPr>
          <w:rFonts w:eastAsia="Calibri" w:hint="cs"/>
          <w:sz w:val="23"/>
          <w:szCs w:val="25"/>
          <w:rtl/>
        </w:rPr>
        <w:t>‌ها</w:t>
      </w:r>
    </w:p>
    <w:p w:rsidR="007F7193" w:rsidRPr="00695AE4" w:rsidRDefault="007F7193" w:rsidP="007F7193">
      <w:pPr>
        <w:jc w:val="both"/>
        <w:rPr>
          <w:rFonts w:eastAsia="Calibri"/>
          <w:sz w:val="23"/>
          <w:szCs w:val="25"/>
          <w:rtl/>
        </w:rPr>
      </w:pPr>
      <w:r w:rsidRPr="00695AE4">
        <w:rPr>
          <w:rFonts w:eastAsia="Calibri" w:hint="cs"/>
          <w:sz w:val="23"/>
          <w:szCs w:val="25"/>
          <w:rtl/>
        </w:rPr>
        <w:t>ب) ليسانس</w:t>
      </w:r>
      <w:r w:rsidRPr="00695AE4">
        <w:rPr>
          <w:rFonts w:eastAsia="Calibri"/>
          <w:sz w:val="23"/>
          <w:szCs w:val="25"/>
          <w:vertAlign w:val="superscript"/>
          <w:rtl/>
          <w:lang w:bidi="ar-SA"/>
        </w:rPr>
        <w:footnoteReference w:id="9"/>
      </w:r>
      <w:r w:rsidRPr="00695AE4">
        <w:rPr>
          <w:rFonts w:eastAsia="Calibri" w:hint="cs"/>
          <w:sz w:val="23"/>
          <w:szCs w:val="25"/>
          <w:rtl/>
        </w:rPr>
        <w:t>: اعطاء كنترل بخشي از دارايي</w:t>
      </w:r>
      <w:r w:rsidRPr="00695AE4">
        <w:rPr>
          <w:rFonts w:eastAsia="Calibri" w:hint="eastAsia"/>
          <w:sz w:val="23"/>
          <w:szCs w:val="25"/>
          <w:rtl/>
        </w:rPr>
        <w:t>‌</w:t>
      </w:r>
      <w:r w:rsidRPr="00695AE4">
        <w:rPr>
          <w:rFonts w:eastAsia="Calibri" w:hint="cs"/>
          <w:sz w:val="23"/>
          <w:szCs w:val="25"/>
          <w:rtl/>
        </w:rPr>
        <w:t>ها و كاهش قدرت شكل دادن به فرآيند نوآوري. كسب و دريافت ليسانس، امكان</w:t>
      </w:r>
      <w:r w:rsidRPr="00695AE4">
        <w:rPr>
          <w:rFonts w:eastAsia="Calibri"/>
          <w:sz w:val="23"/>
          <w:szCs w:val="25"/>
          <w:rtl/>
        </w:rPr>
        <w:t xml:space="preserve"> </w:t>
      </w:r>
      <w:r w:rsidRPr="00695AE4">
        <w:rPr>
          <w:rFonts w:eastAsia="Calibri" w:hint="cs"/>
          <w:sz w:val="23"/>
          <w:szCs w:val="25"/>
          <w:rtl/>
        </w:rPr>
        <w:t xml:space="preserve">كنترل بيشتر </w:t>
      </w:r>
      <w:r w:rsidRPr="00695AE4">
        <w:rPr>
          <w:rFonts w:eastAsia="Calibri"/>
          <w:sz w:val="23"/>
          <w:szCs w:val="25"/>
          <w:rtl/>
        </w:rPr>
        <w:t>دارا</w:t>
      </w:r>
      <w:r w:rsidRPr="00695AE4">
        <w:rPr>
          <w:rFonts w:eastAsia="Calibri" w:hint="cs"/>
          <w:sz w:val="23"/>
          <w:szCs w:val="25"/>
          <w:rtl/>
        </w:rPr>
        <w:t>يي‌ها را فراهم مي‌آورد</w:t>
      </w:r>
      <w:r w:rsidRPr="00695AE4">
        <w:rPr>
          <w:rFonts w:eastAsia="Calibri"/>
          <w:sz w:val="23"/>
          <w:szCs w:val="25"/>
          <w:rtl/>
        </w:rPr>
        <w:t xml:space="preserve"> </w:t>
      </w:r>
      <w:r w:rsidRPr="00695AE4">
        <w:rPr>
          <w:rFonts w:eastAsia="Calibri" w:hint="cs"/>
          <w:sz w:val="23"/>
          <w:szCs w:val="25"/>
          <w:rtl/>
        </w:rPr>
        <w:t xml:space="preserve">اما ميزان كنترل در </w:t>
      </w:r>
      <w:r w:rsidRPr="00695AE4">
        <w:rPr>
          <w:rFonts w:eastAsia="Calibri"/>
          <w:sz w:val="23"/>
          <w:szCs w:val="25"/>
          <w:rtl/>
        </w:rPr>
        <w:t xml:space="preserve">توسعه </w:t>
      </w:r>
      <w:r w:rsidRPr="00695AE4">
        <w:rPr>
          <w:rFonts w:eastAsia="Calibri" w:hint="cs"/>
          <w:sz w:val="23"/>
          <w:szCs w:val="25"/>
          <w:rtl/>
        </w:rPr>
        <w:t xml:space="preserve">را </w:t>
      </w:r>
      <w:r w:rsidRPr="00695AE4">
        <w:rPr>
          <w:rFonts w:eastAsia="Calibri"/>
          <w:sz w:val="23"/>
          <w:szCs w:val="25"/>
          <w:rtl/>
        </w:rPr>
        <w:t xml:space="preserve">به طور بالقوه </w:t>
      </w:r>
      <w:r w:rsidRPr="00695AE4">
        <w:rPr>
          <w:rFonts w:eastAsia="Calibri" w:hint="cs"/>
          <w:sz w:val="23"/>
          <w:szCs w:val="25"/>
          <w:rtl/>
        </w:rPr>
        <w:t>كاهش مي‌دهد.</w:t>
      </w:r>
    </w:p>
    <w:p w:rsidR="007F7193" w:rsidRPr="00695AE4" w:rsidRDefault="007F7193" w:rsidP="007F7193">
      <w:pPr>
        <w:jc w:val="both"/>
        <w:rPr>
          <w:rFonts w:eastAsia="Calibri"/>
          <w:sz w:val="23"/>
          <w:szCs w:val="25"/>
          <w:rtl/>
        </w:rPr>
      </w:pPr>
      <w:r w:rsidRPr="00695AE4">
        <w:rPr>
          <w:rFonts w:eastAsia="Calibri" w:hint="cs"/>
          <w:sz w:val="23"/>
          <w:szCs w:val="25"/>
          <w:rtl/>
        </w:rPr>
        <w:t>ج) همكاري</w:t>
      </w:r>
      <w:r w:rsidRPr="00695AE4">
        <w:rPr>
          <w:rFonts w:eastAsia="Calibri"/>
          <w:sz w:val="23"/>
          <w:szCs w:val="25"/>
          <w:vertAlign w:val="superscript"/>
          <w:rtl/>
          <w:lang w:bidi="ar-SA"/>
        </w:rPr>
        <w:footnoteReference w:id="10"/>
      </w:r>
      <w:r w:rsidRPr="00695AE4">
        <w:rPr>
          <w:rFonts w:eastAsia="Calibri" w:hint="cs"/>
          <w:sz w:val="23"/>
          <w:szCs w:val="25"/>
          <w:rtl/>
        </w:rPr>
        <w:t xml:space="preserve">: </w:t>
      </w:r>
      <w:r w:rsidRPr="00695AE4">
        <w:rPr>
          <w:rFonts w:eastAsia="Calibri"/>
          <w:sz w:val="23"/>
          <w:szCs w:val="25"/>
          <w:rtl/>
        </w:rPr>
        <w:t>همكار</w:t>
      </w:r>
      <w:r w:rsidRPr="00695AE4">
        <w:rPr>
          <w:rFonts w:eastAsia="Calibri" w:hint="cs"/>
          <w:sz w:val="23"/>
          <w:szCs w:val="25"/>
          <w:rtl/>
        </w:rPr>
        <w:t>ي</w:t>
      </w:r>
      <w:r w:rsidRPr="00695AE4">
        <w:rPr>
          <w:rFonts w:eastAsia="Calibri"/>
          <w:sz w:val="23"/>
          <w:szCs w:val="25"/>
          <w:rtl/>
        </w:rPr>
        <w:t xml:space="preserve"> (حت</w:t>
      </w:r>
      <w:r w:rsidRPr="00695AE4">
        <w:rPr>
          <w:rFonts w:eastAsia="Calibri" w:hint="cs"/>
          <w:sz w:val="23"/>
          <w:szCs w:val="25"/>
          <w:rtl/>
        </w:rPr>
        <w:t>ي</w:t>
      </w:r>
      <w:r w:rsidRPr="00695AE4">
        <w:rPr>
          <w:rFonts w:eastAsia="Calibri"/>
          <w:sz w:val="23"/>
          <w:szCs w:val="25"/>
          <w:rtl/>
        </w:rPr>
        <w:t xml:space="preserve"> با رقبا) برا</w:t>
      </w:r>
      <w:r w:rsidRPr="00695AE4">
        <w:rPr>
          <w:rFonts w:eastAsia="Calibri" w:hint="cs"/>
          <w:sz w:val="23"/>
          <w:szCs w:val="25"/>
          <w:rtl/>
        </w:rPr>
        <w:t>ي</w:t>
      </w:r>
      <w:r w:rsidRPr="00695AE4">
        <w:rPr>
          <w:rFonts w:eastAsia="Calibri"/>
          <w:sz w:val="23"/>
          <w:szCs w:val="25"/>
          <w:rtl/>
        </w:rPr>
        <w:t xml:space="preserve"> بهره‌بردار</w:t>
      </w:r>
      <w:r w:rsidRPr="00695AE4">
        <w:rPr>
          <w:rFonts w:eastAsia="Calibri" w:hint="cs"/>
          <w:sz w:val="23"/>
          <w:szCs w:val="25"/>
          <w:rtl/>
        </w:rPr>
        <w:t>ي</w:t>
      </w:r>
      <w:r w:rsidRPr="00695AE4">
        <w:rPr>
          <w:rFonts w:eastAsia="Calibri"/>
          <w:sz w:val="23"/>
          <w:szCs w:val="25"/>
          <w:rtl/>
        </w:rPr>
        <w:t xml:space="preserve"> از منابع تكم</w:t>
      </w:r>
      <w:r w:rsidRPr="00695AE4">
        <w:rPr>
          <w:rFonts w:eastAsia="Calibri" w:hint="cs"/>
          <w:sz w:val="23"/>
          <w:szCs w:val="25"/>
          <w:rtl/>
        </w:rPr>
        <w:t>ي</w:t>
      </w:r>
      <w:r w:rsidRPr="00695AE4">
        <w:rPr>
          <w:rFonts w:eastAsia="Calibri" w:hint="eastAsia"/>
          <w:sz w:val="23"/>
          <w:szCs w:val="25"/>
          <w:rtl/>
        </w:rPr>
        <w:t>ل</w:t>
      </w:r>
      <w:r w:rsidRPr="00695AE4">
        <w:rPr>
          <w:rFonts w:eastAsia="Calibri" w:hint="cs"/>
          <w:sz w:val="23"/>
          <w:szCs w:val="25"/>
          <w:rtl/>
        </w:rPr>
        <w:t>ي</w:t>
      </w:r>
      <w:r w:rsidRPr="00695AE4">
        <w:rPr>
          <w:rFonts w:eastAsia="Calibri" w:hint="eastAsia"/>
          <w:sz w:val="23"/>
          <w:szCs w:val="25"/>
          <w:rtl/>
        </w:rPr>
        <w:t>،</w:t>
      </w:r>
      <w:r w:rsidRPr="00695AE4">
        <w:rPr>
          <w:rFonts w:eastAsia="Calibri"/>
          <w:sz w:val="23"/>
          <w:szCs w:val="25"/>
          <w:rtl/>
        </w:rPr>
        <w:t xml:space="preserve"> به‌اشتراك‌گذاري دانش و تجربه، استفاده از توانا</w:t>
      </w:r>
      <w:r w:rsidRPr="00695AE4">
        <w:rPr>
          <w:rFonts w:eastAsia="Calibri" w:hint="cs"/>
          <w:sz w:val="23"/>
          <w:szCs w:val="25"/>
          <w:rtl/>
        </w:rPr>
        <w:t>يي‌</w:t>
      </w:r>
      <w:r w:rsidRPr="00695AE4">
        <w:rPr>
          <w:rFonts w:eastAsia="Calibri"/>
          <w:sz w:val="23"/>
          <w:szCs w:val="25"/>
          <w:rtl/>
        </w:rPr>
        <w:t xml:space="preserve">ها و </w:t>
      </w:r>
      <w:r w:rsidRPr="00695AE4">
        <w:rPr>
          <w:rFonts w:eastAsia="Calibri" w:hint="cs"/>
          <w:sz w:val="23"/>
          <w:szCs w:val="25"/>
          <w:rtl/>
        </w:rPr>
        <w:t xml:space="preserve">پخش كردن </w:t>
      </w:r>
      <w:r w:rsidRPr="00695AE4">
        <w:rPr>
          <w:rFonts w:eastAsia="Calibri"/>
          <w:sz w:val="23"/>
          <w:szCs w:val="25"/>
          <w:rtl/>
        </w:rPr>
        <w:t>ر</w:t>
      </w:r>
      <w:r w:rsidRPr="00695AE4">
        <w:rPr>
          <w:rFonts w:eastAsia="Calibri" w:hint="cs"/>
          <w:sz w:val="23"/>
          <w:szCs w:val="25"/>
          <w:rtl/>
        </w:rPr>
        <w:t>ي</w:t>
      </w:r>
      <w:r w:rsidRPr="00695AE4">
        <w:rPr>
          <w:rFonts w:eastAsia="Calibri" w:hint="eastAsia"/>
          <w:sz w:val="23"/>
          <w:szCs w:val="25"/>
          <w:rtl/>
        </w:rPr>
        <w:t>سك</w:t>
      </w:r>
      <w:r w:rsidRPr="00695AE4">
        <w:rPr>
          <w:rFonts w:eastAsia="Calibri"/>
          <w:sz w:val="23"/>
          <w:szCs w:val="25"/>
          <w:rtl/>
        </w:rPr>
        <w:t xml:space="preserve"> توسعه</w:t>
      </w:r>
      <w:r w:rsidRPr="00695AE4">
        <w:rPr>
          <w:rFonts w:eastAsia="Calibri" w:hint="cs"/>
          <w:sz w:val="23"/>
          <w:szCs w:val="25"/>
          <w:rtl/>
        </w:rPr>
        <w:t xml:space="preserve"> محصول استفاده مي‌گردد</w:t>
      </w:r>
      <w:r w:rsidRPr="00695AE4">
        <w:rPr>
          <w:rFonts w:eastAsia="Calibri"/>
          <w:sz w:val="23"/>
          <w:szCs w:val="25"/>
          <w:rtl/>
        </w:rPr>
        <w:t>.</w:t>
      </w:r>
    </w:p>
    <w:p w:rsidR="007F7193" w:rsidRPr="00695AE4" w:rsidRDefault="007F7193" w:rsidP="007F7193">
      <w:pPr>
        <w:jc w:val="both"/>
        <w:rPr>
          <w:rFonts w:eastAsia="Calibri"/>
          <w:sz w:val="23"/>
          <w:szCs w:val="25"/>
          <w:rtl/>
        </w:rPr>
      </w:pPr>
      <w:r w:rsidRPr="00695AE4">
        <w:rPr>
          <w:rFonts w:eastAsia="Calibri" w:hint="cs"/>
          <w:sz w:val="23"/>
          <w:szCs w:val="25"/>
          <w:rtl/>
        </w:rPr>
        <w:t>د) منبع‌باز</w:t>
      </w:r>
      <w:r w:rsidRPr="00695AE4">
        <w:rPr>
          <w:rFonts w:eastAsia="Calibri"/>
          <w:sz w:val="23"/>
          <w:szCs w:val="25"/>
          <w:vertAlign w:val="superscript"/>
          <w:rtl/>
          <w:lang w:bidi="ar-SA"/>
        </w:rPr>
        <w:footnoteReference w:id="11"/>
      </w:r>
      <w:r w:rsidRPr="00695AE4">
        <w:rPr>
          <w:rFonts w:eastAsia="Calibri" w:hint="cs"/>
          <w:sz w:val="23"/>
          <w:szCs w:val="25"/>
          <w:rtl/>
        </w:rPr>
        <w:t xml:space="preserve">: عبارت است از </w:t>
      </w:r>
      <w:r w:rsidRPr="00695AE4">
        <w:rPr>
          <w:rFonts w:eastAsia="Calibri"/>
          <w:sz w:val="23"/>
          <w:szCs w:val="25"/>
          <w:rtl/>
        </w:rPr>
        <w:t>شركت در مح</w:t>
      </w:r>
      <w:r w:rsidRPr="00695AE4">
        <w:rPr>
          <w:rFonts w:eastAsia="Calibri" w:hint="cs"/>
          <w:sz w:val="23"/>
          <w:szCs w:val="25"/>
          <w:rtl/>
        </w:rPr>
        <w:t>ي</w:t>
      </w:r>
      <w:r w:rsidRPr="00695AE4">
        <w:rPr>
          <w:rFonts w:eastAsia="Calibri" w:hint="eastAsia"/>
          <w:sz w:val="23"/>
          <w:szCs w:val="25"/>
          <w:rtl/>
        </w:rPr>
        <w:t>ط</w:t>
      </w:r>
      <w:r w:rsidRPr="00695AE4">
        <w:rPr>
          <w:rFonts w:eastAsia="Calibri"/>
          <w:sz w:val="23"/>
          <w:szCs w:val="25"/>
          <w:rtl/>
        </w:rPr>
        <w:t xml:space="preserve"> شبكه</w:t>
      </w:r>
      <w:r w:rsidRPr="00695AE4">
        <w:rPr>
          <w:rFonts w:eastAsia="Calibri" w:hint="cs"/>
          <w:sz w:val="23"/>
          <w:szCs w:val="25"/>
          <w:rtl/>
        </w:rPr>
        <w:t>‌اي</w:t>
      </w:r>
      <w:r w:rsidRPr="00695AE4">
        <w:rPr>
          <w:rFonts w:eastAsia="Calibri"/>
          <w:sz w:val="23"/>
          <w:szCs w:val="25"/>
          <w:rtl/>
        </w:rPr>
        <w:t xml:space="preserve"> بس</w:t>
      </w:r>
      <w:r w:rsidRPr="00695AE4">
        <w:rPr>
          <w:rFonts w:eastAsia="Calibri" w:hint="cs"/>
          <w:sz w:val="23"/>
          <w:szCs w:val="25"/>
          <w:rtl/>
        </w:rPr>
        <w:t>ي</w:t>
      </w:r>
      <w:r w:rsidRPr="00695AE4">
        <w:rPr>
          <w:rFonts w:eastAsia="Calibri" w:hint="eastAsia"/>
          <w:sz w:val="23"/>
          <w:szCs w:val="25"/>
          <w:rtl/>
        </w:rPr>
        <w:t>ار</w:t>
      </w:r>
      <w:r w:rsidRPr="00695AE4">
        <w:rPr>
          <w:rFonts w:eastAsia="Calibri"/>
          <w:sz w:val="23"/>
          <w:szCs w:val="25"/>
          <w:rtl/>
        </w:rPr>
        <w:t xml:space="preserve"> مشاركت</w:t>
      </w:r>
      <w:r w:rsidRPr="00695AE4">
        <w:rPr>
          <w:rFonts w:eastAsia="Calibri" w:hint="cs"/>
          <w:sz w:val="23"/>
          <w:szCs w:val="25"/>
          <w:rtl/>
        </w:rPr>
        <w:t>ي</w:t>
      </w:r>
      <w:r w:rsidRPr="00695AE4">
        <w:rPr>
          <w:rFonts w:eastAsia="Calibri"/>
          <w:sz w:val="23"/>
          <w:szCs w:val="25"/>
          <w:rtl/>
        </w:rPr>
        <w:t xml:space="preserve"> با بهره گ</w:t>
      </w:r>
      <w:r w:rsidRPr="00695AE4">
        <w:rPr>
          <w:rFonts w:eastAsia="Calibri" w:hint="cs"/>
          <w:sz w:val="23"/>
          <w:szCs w:val="25"/>
          <w:rtl/>
        </w:rPr>
        <w:t>ي</w:t>
      </w:r>
      <w:r w:rsidRPr="00695AE4">
        <w:rPr>
          <w:rFonts w:eastAsia="Calibri" w:hint="eastAsia"/>
          <w:sz w:val="23"/>
          <w:szCs w:val="25"/>
          <w:rtl/>
        </w:rPr>
        <w:t>ر</w:t>
      </w:r>
      <w:r w:rsidRPr="00695AE4">
        <w:rPr>
          <w:rFonts w:eastAsia="Calibri" w:hint="cs"/>
          <w:sz w:val="23"/>
          <w:szCs w:val="25"/>
          <w:rtl/>
        </w:rPr>
        <w:t>ي</w:t>
      </w:r>
      <w:r w:rsidRPr="00695AE4">
        <w:rPr>
          <w:rFonts w:eastAsia="Calibri"/>
          <w:sz w:val="23"/>
          <w:szCs w:val="25"/>
          <w:rtl/>
        </w:rPr>
        <w:t xml:space="preserve"> از فناوري</w:t>
      </w:r>
      <w:r w:rsidRPr="00695AE4">
        <w:rPr>
          <w:rFonts w:eastAsia="Calibri" w:hint="cs"/>
          <w:sz w:val="23"/>
          <w:szCs w:val="25"/>
          <w:rtl/>
        </w:rPr>
        <w:t>‌هاي</w:t>
      </w:r>
      <w:r w:rsidRPr="00695AE4">
        <w:rPr>
          <w:rFonts w:eastAsia="Calibri"/>
          <w:sz w:val="23"/>
          <w:szCs w:val="25"/>
          <w:rtl/>
        </w:rPr>
        <w:t xml:space="preserve"> پ</w:t>
      </w:r>
      <w:r w:rsidRPr="00695AE4">
        <w:rPr>
          <w:rFonts w:eastAsia="Calibri" w:hint="cs"/>
          <w:sz w:val="23"/>
          <w:szCs w:val="25"/>
          <w:rtl/>
        </w:rPr>
        <w:t>ي</w:t>
      </w:r>
      <w:r w:rsidRPr="00695AE4">
        <w:rPr>
          <w:rFonts w:eastAsia="Calibri" w:hint="eastAsia"/>
          <w:sz w:val="23"/>
          <w:szCs w:val="25"/>
          <w:rtl/>
        </w:rPr>
        <w:t>شرفته</w:t>
      </w:r>
      <w:r w:rsidRPr="00695AE4">
        <w:rPr>
          <w:rFonts w:eastAsia="Calibri"/>
          <w:sz w:val="23"/>
          <w:szCs w:val="25"/>
          <w:rtl/>
        </w:rPr>
        <w:t xml:space="preserve"> برا</w:t>
      </w:r>
      <w:r w:rsidRPr="00695AE4">
        <w:rPr>
          <w:rFonts w:eastAsia="Calibri" w:hint="cs"/>
          <w:sz w:val="23"/>
          <w:szCs w:val="25"/>
          <w:rtl/>
        </w:rPr>
        <w:t>ي</w:t>
      </w:r>
      <w:r w:rsidRPr="00695AE4">
        <w:rPr>
          <w:rFonts w:eastAsia="Calibri"/>
          <w:sz w:val="23"/>
          <w:szCs w:val="25"/>
          <w:rtl/>
        </w:rPr>
        <w:t xml:space="preserve"> به اشتراك گذا</w:t>
      </w:r>
      <w:r w:rsidRPr="00695AE4">
        <w:rPr>
          <w:rFonts w:eastAsia="Calibri" w:hint="cs"/>
          <w:sz w:val="23"/>
          <w:szCs w:val="25"/>
          <w:rtl/>
        </w:rPr>
        <w:t>رد</w:t>
      </w:r>
      <w:r w:rsidRPr="00695AE4">
        <w:rPr>
          <w:rFonts w:eastAsia="Calibri"/>
          <w:sz w:val="23"/>
          <w:szCs w:val="25"/>
          <w:rtl/>
        </w:rPr>
        <w:t>ن داده</w:t>
      </w:r>
      <w:r w:rsidRPr="00695AE4">
        <w:rPr>
          <w:rFonts w:eastAsia="Calibri" w:hint="cs"/>
          <w:sz w:val="23"/>
          <w:szCs w:val="25"/>
          <w:rtl/>
        </w:rPr>
        <w:t>‌</w:t>
      </w:r>
      <w:r w:rsidRPr="00695AE4">
        <w:rPr>
          <w:rFonts w:eastAsia="Calibri"/>
          <w:sz w:val="23"/>
          <w:szCs w:val="25"/>
          <w:rtl/>
        </w:rPr>
        <w:t>ها</w:t>
      </w:r>
      <w:r w:rsidRPr="00695AE4">
        <w:rPr>
          <w:rFonts w:eastAsia="Calibri" w:hint="cs"/>
          <w:sz w:val="23"/>
          <w:szCs w:val="25"/>
          <w:rtl/>
        </w:rPr>
        <w:t xml:space="preserve"> اطلاعات</w:t>
      </w:r>
      <w:r w:rsidRPr="00695AE4">
        <w:rPr>
          <w:rFonts w:eastAsia="Calibri"/>
          <w:sz w:val="23"/>
          <w:szCs w:val="25"/>
          <w:rtl/>
        </w:rPr>
        <w:t>، حاكم</w:t>
      </w:r>
      <w:r w:rsidRPr="00695AE4">
        <w:rPr>
          <w:rFonts w:eastAsia="Calibri" w:hint="cs"/>
          <w:sz w:val="23"/>
          <w:szCs w:val="25"/>
          <w:rtl/>
        </w:rPr>
        <w:t>ي</w:t>
      </w:r>
      <w:r w:rsidRPr="00695AE4">
        <w:rPr>
          <w:rFonts w:eastAsia="Calibri" w:hint="eastAsia"/>
          <w:sz w:val="23"/>
          <w:szCs w:val="25"/>
          <w:rtl/>
        </w:rPr>
        <w:t>ت،</w:t>
      </w:r>
      <w:r w:rsidRPr="00695AE4">
        <w:rPr>
          <w:rFonts w:eastAsia="Calibri"/>
          <w:sz w:val="23"/>
          <w:szCs w:val="25"/>
          <w:rtl/>
        </w:rPr>
        <w:t xml:space="preserve"> روش</w:t>
      </w:r>
      <w:r w:rsidRPr="00695AE4">
        <w:rPr>
          <w:rFonts w:eastAsia="Calibri" w:hint="cs"/>
          <w:sz w:val="23"/>
          <w:szCs w:val="25"/>
          <w:rtl/>
        </w:rPr>
        <w:t>‌</w:t>
      </w:r>
      <w:r w:rsidRPr="00695AE4">
        <w:rPr>
          <w:rFonts w:eastAsia="Calibri"/>
          <w:sz w:val="23"/>
          <w:szCs w:val="25"/>
          <w:rtl/>
        </w:rPr>
        <w:t>ها</w:t>
      </w:r>
      <w:r w:rsidRPr="00695AE4">
        <w:rPr>
          <w:rFonts w:eastAsia="Calibri" w:hint="cs"/>
          <w:sz w:val="23"/>
          <w:szCs w:val="25"/>
          <w:rtl/>
        </w:rPr>
        <w:t>ي</w:t>
      </w:r>
      <w:r w:rsidRPr="00695AE4">
        <w:rPr>
          <w:rFonts w:eastAsia="Calibri"/>
          <w:sz w:val="23"/>
          <w:szCs w:val="25"/>
          <w:rtl/>
        </w:rPr>
        <w:t xml:space="preserve"> عمل</w:t>
      </w:r>
      <w:r w:rsidRPr="00695AE4">
        <w:rPr>
          <w:rFonts w:eastAsia="Calibri" w:hint="cs"/>
          <w:sz w:val="23"/>
          <w:szCs w:val="25"/>
          <w:rtl/>
        </w:rPr>
        <w:t>ي</w:t>
      </w:r>
      <w:r w:rsidRPr="00695AE4">
        <w:rPr>
          <w:rFonts w:eastAsia="Calibri" w:hint="eastAsia"/>
          <w:sz w:val="23"/>
          <w:szCs w:val="25"/>
          <w:rtl/>
        </w:rPr>
        <w:t>ات</w:t>
      </w:r>
      <w:r w:rsidRPr="00695AE4">
        <w:rPr>
          <w:rFonts w:eastAsia="Calibri" w:hint="cs"/>
          <w:sz w:val="23"/>
          <w:szCs w:val="25"/>
          <w:rtl/>
        </w:rPr>
        <w:t>ي</w:t>
      </w:r>
      <w:r w:rsidRPr="00695AE4">
        <w:rPr>
          <w:rFonts w:eastAsia="Calibri"/>
          <w:sz w:val="23"/>
          <w:szCs w:val="25"/>
          <w:rtl/>
        </w:rPr>
        <w:t xml:space="preserve"> و مد</w:t>
      </w:r>
      <w:r w:rsidRPr="00695AE4">
        <w:rPr>
          <w:rFonts w:eastAsia="Calibri" w:hint="cs"/>
          <w:sz w:val="23"/>
          <w:szCs w:val="25"/>
          <w:rtl/>
        </w:rPr>
        <w:t>ي</w:t>
      </w:r>
      <w:r w:rsidRPr="00695AE4">
        <w:rPr>
          <w:rFonts w:eastAsia="Calibri" w:hint="eastAsia"/>
          <w:sz w:val="23"/>
          <w:szCs w:val="25"/>
          <w:rtl/>
        </w:rPr>
        <w:t>ر</w:t>
      </w:r>
      <w:r w:rsidRPr="00695AE4">
        <w:rPr>
          <w:rFonts w:eastAsia="Calibri" w:hint="cs"/>
          <w:sz w:val="23"/>
          <w:szCs w:val="25"/>
          <w:rtl/>
        </w:rPr>
        <w:t>ي</w:t>
      </w:r>
      <w:r w:rsidRPr="00695AE4">
        <w:rPr>
          <w:rFonts w:eastAsia="Calibri" w:hint="eastAsia"/>
          <w:sz w:val="23"/>
          <w:szCs w:val="25"/>
          <w:rtl/>
        </w:rPr>
        <w:t>ت</w:t>
      </w:r>
      <w:r w:rsidRPr="00695AE4">
        <w:rPr>
          <w:rFonts w:eastAsia="Calibri" w:hint="cs"/>
          <w:sz w:val="23"/>
          <w:szCs w:val="25"/>
          <w:rtl/>
        </w:rPr>
        <w:t xml:space="preserve"> ريسك</w:t>
      </w:r>
    </w:p>
    <w:p w:rsidR="00CD12FA" w:rsidRPr="00695AE4" w:rsidRDefault="00CD12FA" w:rsidP="00CD12FA">
      <w:pPr>
        <w:jc w:val="center"/>
        <w:rPr>
          <w:rFonts w:eastAsia="Calibri"/>
          <w:sz w:val="28"/>
          <w:szCs w:val="28"/>
          <w:rtl/>
        </w:rPr>
      </w:pPr>
      <w:r w:rsidRPr="00695AE4">
        <w:rPr>
          <w:rFonts w:eastAsia="Calibri"/>
          <w:noProof/>
          <w:sz w:val="24"/>
          <w:szCs w:val="28"/>
          <w:rtl/>
          <w:lang w:bidi="ar-SA"/>
        </w:rPr>
        <w:drawing>
          <wp:inline distT="0" distB="0" distL="0" distR="0">
            <wp:extent cx="4560535" cy="2413686"/>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rcRect t="6688"/>
                    <a:stretch>
                      <a:fillRect/>
                    </a:stretch>
                  </pic:blipFill>
                  <pic:spPr>
                    <a:xfrm>
                      <a:off x="0" y="0"/>
                      <a:ext cx="4560535" cy="2413686"/>
                    </a:xfrm>
                    <a:prstGeom prst="rect">
                      <a:avLst/>
                    </a:prstGeom>
                  </pic:spPr>
                </pic:pic>
              </a:graphicData>
            </a:graphic>
          </wp:inline>
        </w:drawing>
      </w:r>
    </w:p>
    <w:p w:rsidR="00CD12FA" w:rsidRPr="00695AE4" w:rsidRDefault="00CD12FA" w:rsidP="00CD12FA">
      <w:pPr>
        <w:jc w:val="center"/>
        <w:rPr>
          <w:rFonts w:ascii="Times New Roman Bold" w:eastAsia="Times New Roman" w:hAnsi="Times New Roman Bold"/>
          <w:b/>
          <w:bCs/>
          <w:sz w:val="20"/>
          <w:szCs w:val="21"/>
          <w:rtl/>
          <w:lang w:bidi="ar-SA"/>
        </w:rPr>
      </w:pPr>
      <w:r w:rsidRPr="00695AE4">
        <w:rPr>
          <w:rFonts w:ascii="Times New Roman Bold" w:eastAsia="Times New Roman" w:hAnsi="Times New Roman Bold" w:hint="cs"/>
          <w:b/>
          <w:bCs/>
          <w:sz w:val="20"/>
          <w:szCs w:val="21"/>
          <w:rtl/>
          <w:lang w:bidi="ar-SA"/>
        </w:rPr>
        <w:t>شكل 2) الگوي فهم ميزان باز بودن نوآوري (از برون‌سپاري تا منبع‌باز)</w:t>
      </w:r>
    </w:p>
    <w:p w:rsidR="007F7193" w:rsidRPr="00695AE4" w:rsidRDefault="007F7193" w:rsidP="007F7193">
      <w:pPr>
        <w:jc w:val="both"/>
        <w:rPr>
          <w:rFonts w:eastAsia="Calibri"/>
          <w:b/>
          <w:bCs/>
          <w:sz w:val="22"/>
          <w:szCs w:val="24"/>
          <w:rtl/>
        </w:rPr>
      </w:pPr>
      <w:r w:rsidRPr="00695AE4">
        <w:rPr>
          <w:rFonts w:eastAsia="Calibri" w:hint="cs"/>
          <w:b/>
          <w:bCs/>
          <w:sz w:val="22"/>
          <w:szCs w:val="24"/>
          <w:rtl/>
        </w:rPr>
        <w:t>3-2-3) رويكردهاي اندازه‌گيري نوآوري باز</w:t>
      </w:r>
    </w:p>
    <w:p w:rsidR="007F7193" w:rsidRPr="00695AE4" w:rsidRDefault="007F7193" w:rsidP="007F7193">
      <w:pPr>
        <w:autoSpaceDE w:val="0"/>
        <w:autoSpaceDN w:val="0"/>
        <w:adjustRightInd w:val="0"/>
        <w:jc w:val="both"/>
        <w:rPr>
          <w:rFonts w:eastAsia="Calibri"/>
          <w:sz w:val="23"/>
          <w:szCs w:val="25"/>
          <w:rtl/>
          <w:lang w:bidi="ar-SA"/>
        </w:rPr>
      </w:pPr>
      <w:r w:rsidRPr="00695AE4">
        <w:rPr>
          <w:rFonts w:eastAsia="Calibri" w:hint="cs"/>
          <w:sz w:val="23"/>
          <w:szCs w:val="25"/>
          <w:rtl/>
          <w:lang w:bidi="ar-SA"/>
        </w:rPr>
        <w:t>محققان بسياري در خصوص نوآوري باز اقدام به صورت دادن تحقيقات و اندازه‌گيري‌هايي نموده‌اند و هر كدام نيز</w:t>
      </w:r>
      <w:r w:rsidRPr="00695AE4">
        <w:rPr>
          <w:rFonts w:eastAsia="Calibri" w:hint="cs"/>
          <w:sz w:val="23"/>
          <w:szCs w:val="25"/>
          <w:rtl/>
        </w:rPr>
        <w:t xml:space="preserve"> از يك منظر</w:t>
      </w:r>
      <w:r w:rsidRPr="00695AE4">
        <w:rPr>
          <w:rFonts w:eastAsia="Calibri" w:hint="cs"/>
          <w:sz w:val="23"/>
          <w:szCs w:val="25"/>
          <w:rtl/>
          <w:lang w:bidi="ar-SA"/>
        </w:rPr>
        <w:t xml:space="preserve"> خاص به موضوع باز بودن نگاه كرده‌اند. يكي از رويكردهاي اساسي به موضوع نوآوري باز كه در </w:t>
      </w:r>
      <w:r w:rsidRPr="00695AE4">
        <w:rPr>
          <w:rFonts w:eastAsia="Calibri" w:hint="cs"/>
          <w:sz w:val="23"/>
          <w:szCs w:val="25"/>
          <w:rtl/>
          <w:lang w:bidi="ar-SA"/>
        </w:rPr>
        <w:lastRenderedPageBreak/>
        <w:t xml:space="preserve">مطالعات سنجش باز بودن نوآوري نيز مورد استفاده قرار گرفته رويكرد همكاري‌ </w:t>
      </w:r>
      <w:r w:rsidRPr="00695AE4">
        <w:rPr>
          <w:rFonts w:eastAsia="Calibri" w:hint="cs"/>
          <w:sz w:val="23"/>
          <w:szCs w:val="25"/>
          <w:rtl/>
        </w:rPr>
        <w:t>در</w:t>
      </w:r>
      <w:r w:rsidRPr="00695AE4">
        <w:rPr>
          <w:rFonts w:eastAsia="Calibri" w:hint="cs"/>
          <w:sz w:val="23"/>
          <w:szCs w:val="25"/>
          <w:rtl/>
          <w:lang w:bidi="ar-SA"/>
        </w:rPr>
        <w:t xml:space="preserve"> تحقيق و توسعه بوده است. محققان اين رويكرد، همكاري‌هاي بين سازماني در ايجاد پروژه‌هاي مشترك در تحقيق و توسعه را معيار خود براي سنجش و بررسي نوآوري باز در سازمان مي‌دانند و به زعم آنها گسترش نوآوري باز خود را در گسترش همكاري‌هاي تحقيق و توسعه مشترك نشان مي‌دهد </w:t>
      </w:r>
      <w:r w:rsidRPr="00695AE4">
        <w:rPr>
          <w:rFonts w:eastAsia="Times New Roman" w:hint="cs"/>
          <w:noProof/>
          <w:sz w:val="23"/>
          <w:szCs w:val="25"/>
          <w:rtl/>
          <w:lang w:bidi="ar-SA"/>
        </w:rPr>
        <w:t>[1]</w:t>
      </w:r>
      <w:r w:rsidRPr="00695AE4">
        <w:rPr>
          <w:rFonts w:eastAsia="Calibri" w:hint="cs"/>
          <w:sz w:val="23"/>
          <w:szCs w:val="25"/>
          <w:rtl/>
          <w:lang w:bidi="ar-SA"/>
        </w:rPr>
        <w:t xml:space="preserve">. بخش قابل ملاحظه‌اي از محققان اما باز بودن نوآوري را نه از ديد همكاري‌هاي تحقيق و توسعه بلكه از ديدگاهي جامع‌تر نگريسته‌اند. رويكرد اين دسته از محققان دانشي بوده و به بررسي دانش مبادله‌شده در تعاملات خارج سازماني پرداخته‌اند كه با اين حساب، به منظور بهبود احتمال موفقيت نوآوري در سازمان، مي‌بايست منابع دانش آن افزايش يابد و به اين ترتيب، همكاري‌هاي تحقيق و توسعه نيز ذيل مجموعه رويكرد دانشي قرار مي‌گيرد </w:t>
      </w:r>
      <w:r w:rsidRPr="00695AE4">
        <w:rPr>
          <w:rFonts w:eastAsia="Times New Roman" w:hint="cs"/>
          <w:noProof/>
          <w:sz w:val="23"/>
          <w:szCs w:val="25"/>
          <w:rtl/>
          <w:lang w:bidi="ar-SA"/>
        </w:rPr>
        <w:t>[19]</w:t>
      </w:r>
      <w:r w:rsidRPr="00695AE4">
        <w:rPr>
          <w:rFonts w:eastAsia="Calibri" w:hint="cs"/>
          <w:sz w:val="23"/>
          <w:szCs w:val="25"/>
          <w:rtl/>
          <w:lang w:bidi="ar-SA"/>
        </w:rPr>
        <w:t>.</w:t>
      </w:r>
    </w:p>
    <w:p w:rsidR="007F7193" w:rsidRPr="00695AE4" w:rsidRDefault="007F7193" w:rsidP="007F7193">
      <w:pPr>
        <w:jc w:val="both"/>
        <w:rPr>
          <w:rFonts w:eastAsia="Calibri"/>
          <w:sz w:val="23"/>
          <w:szCs w:val="25"/>
          <w:rtl/>
          <w:lang w:bidi="ar-SA"/>
        </w:rPr>
      </w:pPr>
      <w:r w:rsidRPr="00695AE4">
        <w:rPr>
          <w:rFonts w:eastAsia="Calibri"/>
          <w:sz w:val="23"/>
          <w:szCs w:val="25"/>
          <w:rtl/>
          <w:lang w:bidi="ar-SA"/>
        </w:rPr>
        <w:t xml:space="preserve">لارسن و سالتر </w:t>
      </w:r>
      <w:r w:rsidRPr="00695AE4">
        <w:rPr>
          <w:rFonts w:eastAsia="Calibri" w:hint="cs"/>
          <w:sz w:val="23"/>
          <w:szCs w:val="25"/>
          <w:rtl/>
          <w:lang w:bidi="ar-SA"/>
        </w:rPr>
        <w:t xml:space="preserve">اثر راهبرد باز در جستجوي دانش لازم براي نوآوري بر عملكرد سازمان را بررسي نمو‌ده‌اند </w:t>
      </w:r>
      <w:r w:rsidRPr="00695AE4">
        <w:rPr>
          <w:rFonts w:eastAsia="Times New Roman" w:hint="cs"/>
          <w:noProof/>
          <w:sz w:val="23"/>
          <w:szCs w:val="25"/>
          <w:rtl/>
          <w:lang w:bidi="ar-SA"/>
        </w:rPr>
        <w:t>[19]</w:t>
      </w:r>
      <w:r w:rsidRPr="00695AE4">
        <w:rPr>
          <w:rFonts w:eastAsia="Calibri" w:hint="cs"/>
          <w:sz w:val="23"/>
          <w:szCs w:val="25"/>
          <w:rtl/>
          <w:lang w:bidi="ar-SA"/>
        </w:rPr>
        <w:t>. مقاله آنها كه بسيار هم مورد استناد قرار گرفته معياري براي ميزان باز بودن نوآوري از طريق اندازه‌گيري گستره</w:t>
      </w:r>
      <w:r w:rsidRPr="00695AE4">
        <w:rPr>
          <w:rFonts w:eastAsia="Calibri"/>
          <w:sz w:val="23"/>
          <w:szCs w:val="25"/>
          <w:vertAlign w:val="superscript"/>
          <w:rtl/>
          <w:lang w:bidi="ar-SA"/>
        </w:rPr>
        <w:footnoteReference w:id="12"/>
      </w:r>
      <w:r w:rsidRPr="00695AE4">
        <w:rPr>
          <w:rFonts w:eastAsia="Calibri" w:hint="cs"/>
          <w:sz w:val="23"/>
          <w:szCs w:val="25"/>
          <w:rtl/>
          <w:lang w:bidi="ar-SA"/>
        </w:rPr>
        <w:t xml:space="preserve"> و عمق</w:t>
      </w:r>
      <w:r w:rsidRPr="00695AE4">
        <w:rPr>
          <w:rFonts w:eastAsia="Calibri"/>
          <w:sz w:val="23"/>
          <w:szCs w:val="25"/>
          <w:vertAlign w:val="superscript"/>
          <w:rtl/>
          <w:lang w:bidi="ar-SA"/>
        </w:rPr>
        <w:footnoteReference w:id="13"/>
      </w:r>
      <w:r w:rsidRPr="00695AE4">
        <w:rPr>
          <w:rFonts w:eastAsia="Calibri" w:hint="cs"/>
          <w:sz w:val="23"/>
          <w:szCs w:val="25"/>
          <w:rtl/>
          <w:lang w:bidi="ar-SA"/>
        </w:rPr>
        <w:t xml:space="preserve"> كانال‌هاي جستجوي دانش معرفي مي‌نمايد. از نظر آنها هر چه تعداد كانال‌هاي جستجوي دانش (گستره) افزايش يابد نوآوري بازتر مي‌گردد. همچنين شدت استفاده از يك كانال يا اهميت يك منبع دانشي براي سازمان مركزي، بُعد ديگري از باز بودن (عمق) مي‌باشد. آنها 16 منبع دانشي را معرفي و از شركت‌ها مي‌خواهند كه از بين اين منابع، منابع مورد بهره‌برداري‌شان و منابعي كه از نظر دانشي براي‌شان اهميت بسياري دارد را مشخص نمايند. 16 منبع دانشي مذكور همچنين توسط ارائه‌دهندگان به چهار دسته كلي تقسيم شده‌اند: منابع دانشي موجود در بازار (تأمين‌كنندگان، مشتريان، مشاوران، رقبا و آزمايشگاه‌ها)؛ مؤسسات (دانشگاه‌ها‌، سازمان‌هاي تحقيقاتي دولتي، مؤسسات پژوهشي خصوصي و ادارات و سازمان‌هاي دولتي)؛ منابع تخصصي (كنفرانس‌ها و نشست‌هاي تخصصي، انجمن‌هاي تجاري، نشريات تجاري و فني، پايگاه‌هاي اطلاعاتي به علاوه نمايشگاه‌ها) و ساير منابع (استانداردهاي فني، استانداردها و قوانين سلامت و ايمني و همچنين استانداردها و قوانين محيط زيستي). در پژوهش مورد بحث، نزديك به چهار هزار شركت انگليسي بررسي و به هر شركت دو عدد - از بين اعداد 0 تا 16 - براي نمايش ميزان باز بودن آنها اختصاص يافت: اول، گستره نوآوري باز (برابر تعداد منابع دانشي مورد استفاده سازمان) و دوم، عمق نوآوري باز (برابر تعداد منابع دانشي مهم براي سازمان). آنها در نهايت به اين نتيجه رسيدند كه براي باز بودن، ميزان بهينه‌اي وجود دارد و باز بودن بيش از حد معمولاً سبب كاهش بهره‌وري مي‌گردد.</w:t>
      </w:r>
    </w:p>
    <w:p w:rsidR="007F7193" w:rsidRPr="00695AE4" w:rsidRDefault="007F7193" w:rsidP="007F7193">
      <w:pPr>
        <w:jc w:val="both"/>
        <w:rPr>
          <w:rFonts w:eastAsia="Calibri"/>
          <w:sz w:val="23"/>
          <w:szCs w:val="25"/>
          <w:rtl/>
        </w:rPr>
      </w:pPr>
      <w:r w:rsidRPr="00695AE4">
        <w:rPr>
          <w:rFonts w:eastAsia="Calibri" w:hint="cs"/>
          <w:sz w:val="23"/>
          <w:szCs w:val="25"/>
          <w:rtl/>
          <w:lang w:bidi="ar-SA"/>
        </w:rPr>
        <w:t xml:space="preserve">رويكردهاي ديگري نيز براي بررسي ميزان باز بودن مطرح شده‌اند از جمله رويكردهاي مالي نظير تجزيه و تحليل صورت‌هاي مالي </w:t>
      </w:r>
      <w:r w:rsidRPr="00695AE4">
        <w:rPr>
          <w:rFonts w:eastAsia="Times New Roman" w:hint="cs"/>
          <w:noProof/>
          <w:sz w:val="23"/>
          <w:szCs w:val="25"/>
          <w:rtl/>
          <w:lang w:bidi="ar-SA"/>
        </w:rPr>
        <w:t>[20]</w:t>
      </w:r>
      <w:r w:rsidRPr="00695AE4">
        <w:rPr>
          <w:rFonts w:eastAsia="Calibri" w:hint="cs"/>
          <w:sz w:val="23"/>
          <w:szCs w:val="25"/>
          <w:rtl/>
          <w:lang w:bidi="ar-SA"/>
        </w:rPr>
        <w:t xml:space="preserve"> و برخي نيز خريد و فروش دارايي‌هاي معنوي و اعطاء ليسانس را از منظر هزينه‌ها و درآمدهاي مالي آن مورد بررسي قرار داده و بر اساس آن به باز بودن نوآوري نگريسته‌اند </w:t>
      </w:r>
      <w:r w:rsidRPr="00695AE4">
        <w:rPr>
          <w:rFonts w:eastAsia="Times New Roman" w:hint="cs"/>
          <w:noProof/>
          <w:sz w:val="23"/>
          <w:szCs w:val="25"/>
          <w:rtl/>
          <w:lang w:bidi="ar-SA"/>
        </w:rPr>
        <w:t>[26و27]</w:t>
      </w:r>
      <w:r w:rsidRPr="00695AE4">
        <w:rPr>
          <w:rFonts w:eastAsia="Calibri" w:hint="cs"/>
          <w:sz w:val="23"/>
          <w:szCs w:val="25"/>
          <w:rtl/>
        </w:rPr>
        <w:t>.</w:t>
      </w:r>
    </w:p>
    <w:p w:rsidR="00DF0596" w:rsidRPr="00695AE4" w:rsidRDefault="00DF0596" w:rsidP="007F7193">
      <w:pPr>
        <w:jc w:val="both"/>
        <w:rPr>
          <w:rFonts w:eastAsia="Calibri"/>
          <w:sz w:val="23"/>
          <w:szCs w:val="25"/>
          <w:rtl/>
          <w:lang w:bidi="ar-SA"/>
        </w:rPr>
      </w:pPr>
    </w:p>
    <w:p w:rsidR="007F7193" w:rsidRPr="00695AE4" w:rsidRDefault="007F7193" w:rsidP="007F7193">
      <w:pPr>
        <w:jc w:val="both"/>
        <w:rPr>
          <w:b/>
          <w:bCs/>
          <w:sz w:val="25"/>
          <w:szCs w:val="25"/>
          <w:rtl/>
        </w:rPr>
      </w:pPr>
      <w:r w:rsidRPr="00695AE4">
        <w:rPr>
          <w:rFonts w:hint="cs"/>
          <w:b/>
          <w:bCs/>
          <w:sz w:val="25"/>
          <w:szCs w:val="25"/>
          <w:rtl/>
        </w:rPr>
        <w:t>4- چارچوب اوليه</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 xml:space="preserve">همانطور كه در بخش مرور پيشينه گفته شد رويكردهاي متفاوتي براي بررسي نوآوري باز وجود دارد: رويكرد همكاري تحقيق و توسعه، رويكرد دانشي، رويكرد مالي و ... . اين رويكردها تعيين‌كننده نوع سنجه‌هايي خواهند </w:t>
      </w:r>
      <w:r w:rsidRPr="00695AE4">
        <w:rPr>
          <w:rFonts w:eastAsia="Calibri" w:hint="cs"/>
          <w:sz w:val="23"/>
          <w:szCs w:val="25"/>
          <w:rtl/>
          <w:lang w:bidi="ar-SA"/>
        </w:rPr>
        <w:lastRenderedPageBreak/>
        <w:t>بود كه قرار است براي اندازه‌گيري نوآوري باز استفاده شوند. رويكردي انتخابي در چارچوب اوليه اين تحقيق رويكرد دانشي بوده و بر اين اساس، نوآوري باز خود را در شدت و ميزان تبادل دانش با محيط خارج از خود نشان مي‌دهد.</w:t>
      </w:r>
    </w:p>
    <w:p w:rsidR="007F7193" w:rsidRPr="00695AE4" w:rsidRDefault="007F7193" w:rsidP="007F7193">
      <w:pPr>
        <w:jc w:val="both"/>
        <w:rPr>
          <w:rFonts w:eastAsia="Calibri"/>
          <w:sz w:val="23"/>
          <w:szCs w:val="25"/>
          <w:rtl/>
          <w:lang w:bidi="ar-SA"/>
        </w:rPr>
      </w:pPr>
      <w:r w:rsidRPr="00695AE4">
        <w:rPr>
          <w:rFonts w:eastAsia="Calibri"/>
          <w:sz w:val="23"/>
          <w:szCs w:val="25"/>
          <w:rtl/>
          <w:lang w:bidi="ar-SA"/>
        </w:rPr>
        <w:t>مؤسسه رند به درخواست وزارت دفاع انگليس تحليلي تجربي در مورد الگو</w:t>
      </w:r>
      <w:r w:rsidRPr="00695AE4">
        <w:rPr>
          <w:rFonts w:eastAsia="Calibri" w:hint="cs"/>
          <w:sz w:val="23"/>
          <w:szCs w:val="25"/>
          <w:rtl/>
          <w:lang w:bidi="ar-SA"/>
        </w:rPr>
        <w:t>‌</w:t>
      </w:r>
      <w:r w:rsidRPr="00695AE4">
        <w:rPr>
          <w:rFonts w:eastAsia="Calibri"/>
          <w:sz w:val="23"/>
          <w:szCs w:val="25"/>
          <w:rtl/>
          <w:lang w:bidi="ar-SA"/>
        </w:rPr>
        <w:t xml:space="preserve">هاي نوآوري </w:t>
      </w:r>
      <w:r w:rsidRPr="00695AE4">
        <w:rPr>
          <w:rFonts w:eastAsia="Calibri" w:hint="cs"/>
          <w:sz w:val="23"/>
          <w:szCs w:val="25"/>
          <w:rtl/>
          <w:lang w:bidi="ar-SA"/>
        </w:rPr>
        <w:t>و به منظور ارائه</w:t>
      </w:r>
      <w:r w:rsidRPr="00695AE4">
        <w:rPr>
          <w:rFonts w:eastAsia="Calibri"/>
          <w:sz w:val="23"/>
          <w:szCs w:val="25"/>
          <w:rtl/>
          <w:lang w:bidi="ar-SA"/>
        </w:rPr>
        <w:t xml:space="preserve"> توصيه</w:t>
      </w:r>
      <w:r w:rsidRPr="00695AE4">
        <w:rPr>
          <w:rFonts w:eastAsia="Calibri" w:hint="cs"/>
          <w:sz w:val="23"/>
          <w:szCs w:val="25"/>
          <w:rtl/>
          <w:lang w:bidi="ar-SA"/>
        </w:rPr>
        <w:t>‌</w:t>
      </w:r>
      <w:r w:rsidRPr="00695AE4">
        <w:rPr>
          <w:rFonts w:eastAsia="Calibri"/>
          <w:sz w:val="23"/>
          <w:szCs w:val="25"/>
          <w:rtl/>
          <w:lang w:bidi="ar-SA"/>
        </w:rPr>
        <w:t xml:space="preserve">هايي مبتني بر شواهد انجام داد </w:t>
      </w:r>
      <w:r w:rsidRPr="00695AE4">
        <w:rPr>
          <w:rFonts w:eastAsia="Calibri" w:hint="cs"/>
          <w:sz w:val="23"/>
          <w:szCs w:val="25"/>
          <w:rtl/>
          <w:lang w:bidi="ar-SA"/>
        </w:rPr>
        <w:t>كه</w:t>
      </w:r>
      <w:r w:rsidRPr="00695AE4">
        <w:rPr>
          <w:rFonts w:eastAsia="Calibri"/>
          <w:sz w:val="23"/>
          <w:szCs w:val="25"/>
          <w:rtl/>
          <w:lang w:bidi="ar-SA"/>
        </w:rPr>
        <w:t xml:space="preserve"> وزارت دفاع انگليس را در مهار بهتر و جذب نوآوري‌ها</w:t>
      </w:r>
      <w:r w:rsidRPr="00695AE4">
        <w:rPr>
          <w:rFonts w:eastAsia="Calibri" w:hint="cs"/>
          <w:sz w:val="23"/>
          <w:szCs w:val="25"/>
          <w:rtl/>
          <w:lang w:bidi="ar-SA"/>
        </w:rPr>
        <w:t>ي خارج از سيستم دفاعي</w:t>
      </w:r>
      <w:r w:rsidRPr="00695AE4">
        <w:rPr>
          <w:rFonts w:eastAsia="Calibri"/>
          <w:sz w:val="23"/>
          <w:szCs w:val="25"/>
          <w:rtl/>
          <w:lang w:bidi="ar-SA"/>
        </w:rPr>
        <w:t xml:space="preserve"> كمك كند</w:t>
      </w:r>
      <w:r w:rsidRPr="00695AE4">
        <w:rPr>
          <w:rFonts w:eastAsia="Calibri" w:hint="cs"/>
          <w:sz w:val="23"/>
          <w:szCs w:val="25"/>
          <w:rtl/>
          <w:lang w:bidi="ar-SA"/>
        </w:rPr>
        <w:t xml:space="preserve"> </w:t>
      </w:r>
      <w:r w:rsidRPr="00695AE4">
        <w:rPr>
          <w:rFonts w:eastAsia="Times New Roman" w:hint="cs"/>
          <w:noProof/>
          <w:sz w:val="23"/>
          <w:szCs w:val="25"/>
          <w:rtl/>
          <w:lang w:bidi="ar-SA"/>
        </w:rPr>
        <w:t>[13]</w:t>
      </w:r>
      <w:r w:rsidRPr="00695AE4">
        <w:rPr>
          <w:rFonts w:eastAsia="Calibri"/>
          <w:sz w:val="23"/>
          <w:szCs w:val="25"/>
          <w:rtl/>
          <w:lang w:bidi="ar-SA"/>
        </w:rPr>
        <w:t xml:space="preserve">. </w:t>
      </w:r>
      <w:r w:rsidRPr="00695AE4">
        <w:rPr>
          <w:rFonts w:eastAsia="Calibri" w:hint="cs"/>
          <w:sz w:val="23"/>
          <w:szCs w:val="25"/>
          <w:rtl/>
          <w:lang w:bidi="ar-SA"/>
        </w:rPr>
        <w:t>آنها به هشت عامل تأثيرگذار در نوآوري دفاعي اشاره كردند كه مي‌توان چهار مورد از آنها را در تعامل با محيط در نظر گرفت: نيروي انساني نخبه، دانش، زيرساخت‌هاي بيرون از مجموعه و در نهايت شبكه و ارتباطات بيروني. چهار مورد ديگر هم عبارتند از: بودجه و سرمايه، محرك‌هاي نوآوري، ساختار و همچنين فرهنگ سازماني (شكل 3).</w:t>
      </w:r>
    </w:p>
    <w:p w:rsidR="00CD12FA" w:rsidRPr="00695AE4" w:rsidRDefault="00CD12FA" w:rsidP="00CD12FA">
      <w:pPr>
        <w:jc w:val="center"/>
        <w:rPr>
          <w:rFonts w:eastAsia="Calibri"/>
          <w:sz w:val="22"/>
          <w:szCs w:val="28"/>
          <w:rtl/>
          <w:lang w:bidi="ar-SA"/>
        </w:rPr>
      </w:pPr>
      <w:r w:rsidRPr="00695AE4">
        <w:rPr>
          <w:rFonts w:eastAsia="Calibri"/>
          <w:noProof/>
          <w:sz w:val="24"/>
          <w:szCs w:val="28"/>
          <w:rtl/>
          <w:lang w:bidi="ar-SA"/>
        </w:rPr>
        <w:drawing>
          <wp:inline distT="0" distB="0" distL="0" distR="0">
            <wp:extent cx="4364615" cy="3276428"/>
            <wp:effectExtent l="19050" t="0" r="0" b="0"/>
            <wp:docPr id="10" name="Picture 3" descr="Screensho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eenshot (1)"/>
                    <pic:cNvPicPr>
                      <a:picLocks noChangeAspect="1" noChangeArrowheads="1"/>
                    </pic:cNvPicPr>
                  </pic:nvPicPr>
                  <pic:blipFill rotWithShape="1">
                    <a:blip r:embed="rId17"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770" t="8088" r="8990" b="5453"/>
                    <a:stretch/>
                  </pic:blipFill>
                  <pic:spPr bwMode="auto">
                    <a:xfrm>
                      <a:off x="0" y="0"/>
                      <a:ext cx="4364615" cy="3276428"/>
                    </a:xfrm>
                    <a:prstGeom prst="rect">
                      <a:avLst/>
                    </a:prstGeom>
                    <a:noFill/>
                    <a:ln>
                      <a:noFill/>
                    </a:ln>
                    <a:extLst>
                      <a:ext uri="{53640926-AAD7-44D8-BBD7-CCE9431645EC}">
                        <a14:shadowObscured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D12FA" w:rsidRPr="00695AE4" w:rsidRDefault="00CD12FA" w:rsidP="00CD12FA">
      <w:pPr>
        <w:jc w:val="center"/>
        <w:rPr>
          <w:rFonts w:ascii="Times New Roman Bold" w:eastAsia="Times New Roman" w:hAnsi="Times New Roman Bold"/>
          <w:b/>
          <w:bCs/>
          <w:sz w:val="20"/>
          <w:szCs w:val="21"/>
          <w:rtl/>
          <w:lang w:bidi="ar-SA"/>
        </w:rPr>
      </w:pPr>
      <w:r w:rsidRPr="00695AE4">
        <w:rPr>
          <w:rFonts w:ascii="Times New Roman Bold" w:eastAsia="Times New Roman" w:hAnsi="Times New Roman Bold" w:hint="cs"/>
          <w:b/>
          <w:bCs/>
          <w:sz w:val="20"/>
          <w:szCs w:val="21"/>
          <w:rtl/>
          <w:lang w:bidi="ar-SA"/>
        </w:rPr>
        <w:t>شكل 3) الگوي نوآوري نظامي مؤسسه رند (2015)</w:t>
      </w:r>
    </w:p>
    <w:p w:rsidR="007F7193" w:rsidRPr="00695AE4" w:rsidRDefault="007F7193" w:rsidP="007F7193">
      <w:pPr>
        <w:jc w:val="both"/>
        <w:rPr>
          <w:rFonts w:eastAsia="Calibri"/>
          <w:sz w:val="23"/>
          <w:szCs w:val="25"/>
          <w:rtl/>
        </w:rPr>
      </w:pPr>
      <w:r w:rsidRPr="00695AE4">
        <w:rPr>
          <w:rFonts w:eastAsia="Calibri" w:hint="cs"/>
          <w:sz w:val="23"/>
          <w:szCs w:val="25"/>
          <w:rtl/>
        </w:rPr>
        <w:t xml:space="preserve">مطابق اين مقدمات، يكي از اقدامات لازم براي پياده‌سازي نوآوري باز، فهم از ميزان باز بودن نوآوري است. در حال حاضر تصوير كاملي از باز بودن و ميزان آن در صنايع دفاعي وجود ندارد. اين در حالي است كه اخيراً تحقيقات بسياري به دنبال يافتن سنجه‌هايي براي اندازه‌گيري ميزان باز بودن نوآوري هستند </w:t>
      </w:r>
      <w:r w:rsidRPr="00695AE4">
        <w:rPr>
          <w:rFonts w:eastAsia="Times New Roman" w:hint="cs"/>
          <w:noProof/>
          <w:sz w:val="23"/>
          <w:szCs w:val="25"/>
          <w:rtl/>
          <w:lang w:bidi="ar-SA"/>
        </w:rPr>
        <w:t>[16و19و27]</w:t>
      </w:r>
      <w:r w:rsidRPr="00695AE4">
        <w:rPr>
          <w:rFonts w:eastAsia="Calibri" w:hint="cs"/>
          <w:sz w:val="23"/>
          <w:szCs w:val="25"/>
          <w:rtl/>
        </w:rPr>
        <w:t>. در ادامه تلاش مي‌شود با توجه به تحقيقات صورت‌گرفته در خصوص اندازه‌گيري باز بودن نوآوري و با تكيه بر الگوي نوآوري نظامي، يك الگوي اوليه براي اندازه‌گيري ميزان باز بودن صنايع دفاعي پيشنهاد گردد.</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 xml:space="preserve">با تعاريفي كه از نوآوري باز بيان گرديد و با كمك الگوي رند، سعي بر آن شد كه نقش هر يك از اين دو منبع در نوآوري باز صنايع دفاعي مورد بررسي قرار گيرد. به عنوان مثال اينكه صنايع دفاعي تا چه ميزان توانسته‌اند از زيرساخت‌هاي موجود (مانند آزمايشگاه‌ها و مؤسسات تحقيقاتي) از طريق جذب دانش مورد نياز براي كمك به </w:t>
      </w:r>
      <w:r w:rsidRPr="00695AE4">
        <w:rPr>
          <w:rFonts w:eastAsia="Calibri" w:hint="cs"/>
          <w:sz w:val="23"/>
          <w:szCs w:val="25"/>
          <w:rtl/>
          <w:lang w:bidi="ar-SA"/>
        </w:rPr>
        <w:lastRenderedPageBreak/>
        <w:t>نوآوري داخلي استفاده نمايند و يا اينكه شبكه‌هاي موجود در صنايع دفاعي تا چه ميزان به تبادل دانش مورد نياز براي نوآوري كمك نموده‌اند.</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چگونگي تبادل دانش سازمان مركزي با بازيگران خارجي در شكل 4 نشان داده شده است. اين الگوي اوليه براي سنجش ميزان باز بودن نوآوري تا حد زيادي منطبق بر الگوي نوآوري نظامي مؤسسه رند مي‌باشد و مي‌تواند در تحقيقات بعدي براي معرفي معيارها و سنجه‌هايي براي اندازه‌گيري نوآوري باز مورد استفاده قرار گيرد.</w:t>
      </w:r>
    </w:p>
    <w:p w:rsidR="00CD12FA" w:rsidRPr="00695AE4" w:rsidRDefault="00D95127" w:rsidP="00CD12FA">
      <w:pPr>
        <w:jc w:val="center"/>
        <w:rPr>
          <w:rFonts w:eastAsia="Calibri"/>
          <w:sz w:val="23"/>
          <w:szCs w:val="25"/>
          <w:rtl/>
        </w:rPr>
      </w:pPr>
      <w:r w:rsidRPr="00D95127">
        <w:rPr>
          <w:sz w:val="28"/>
          <w:rtl/>
        </w:rPr>
      </w:r>
      <w:r w:rsidRPr="00D95127">
        <w:rPr>
          <w:sz w:val="28"/>
        </w:rPr>
        <w:pict>
          <v:group id="Group 33" o:spid="_x0000_s1026" style="width:191.3pt;height:154.05pt;mso-position-horizontal-relative:char;mso-position-vertical-relative:line" coordorigin="-5747,-840" coordsize="43823,27559">
            <v:shapetype id="_x0000_t202" coordsize="21600,21600" o:spt="202" path="m,l,21600r21600,l21600,xe">
              <v:stroke joinstyle="miter"/>
              <v:path gradientshapeok="t" o:connecttype="rect"/>
            </v:shapetype>
            <v:shape id="_x0000_s1027" type="#_x0000_t202" style="position:absolute;left:-5747;top:19682;width:43822;height:70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zhJcIA&#10;AADbAAAADwAAAGRycy9kb3ducmV2LnhtbESP3YrCMBSE7wXfIRzBG9FUsf5Uo7iCi7f+PMCxObbF&#10;5qQ0WVvf3iwIXg4z8w2z3ramFE+qXWFZwXgUgSBOrS44U3C9HIYLEM4jaywtk4IXOdhuup01Jto2&#10;fKLn2WciQNglqCD3vkqkdGlOBt3IVsTBu9vaoA+yzqSusQlwU8pJFM2kwYLDQo4V7XNKH+c/o+B+&#10;bAbxsrn9+uv8NJ39YDG/2ZdS/V67W4Hw1Ppv+NM+agVxDP9fw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OElwgAAANsAAAAPAAAAAAAAAAAAAAAAAJgCAABkcnMvZG93&#10;bnJldi54bWxQSwUGAAAAAAQABAD1AAAAhwMAAAAA&#10;" stroked="f">
              <v:textbox style="mso-next-textbox:#_x0000_s1027">
                <w:txbxContent>
                  <w:p w:rsidR="00CD12FA" w:rsidRPr="00CD12FA" w:rsidRDefault="00CD12FA" w:rsidP="00CD12FA">
                    <w:pPr>
                      <w:jc w:val="center"/>
                      <w:rPr>
                        <w:rFonts w:ascii="Times New Roman Bold" w:eastAsia="Times New Roman" w:hAnsi="Times New Roman Bold"/>
                        <w:b/>
                        <w:bCs/>
                        <w:sz w:val="20"/>
                        <w:szCs w:val="21"/>
                        <w:rtl/>
                        <w:lang w:bidi="ar-SA"/>
                      </w:rPr>
                    </w:pPr>
                    <w:r w:rsidRPr="00CD12FA">
                      <w:rPr>
                        <w:rFonts w:ascii="Times New Roman Bold" w:eastAsia="Times New Roman" w:hAnsi="Times New Roman Bold" w:hint="cs"/>
                        <w:b/>
                        <w:bCs/>
                        <w:sz w:val="20"/>
                        <w:szCs w:val="21"/>
                        <w:rtl/>
                        <w:lang w:bidi="ar-SA"/>
                      </w:rPr>
                      <w:t>شكل 4) مدل تبادل دانش در نوآوري صنايع دفاعي</w:t>
                    </w:r>
                  </w:p>
                  <w:p w:rsidR="00CD12FA" w:rsidRPr="00CD12FA" w:rsidRDefault="00CD12FA" w:rsidP="00CD12FA">
                    <w:pPr>
                      <w:jc w:val="center"/>
                      <w:rPr>
                        <w:rFonts w:ascii="Times New Roman Bold" w:eastAsia="Times New Roman" w:hAnsi="Times New Roman Bold"/>
                        <w:b/>
                        <w:bCs/>
                        <w:sz w:val="20"/>
                        <w:szCs w:val="21"/>
                        <w:rtl/>
                        <w:lang w:bidi="ar-SA"/>
                      </w:rPr>
                    </w:pPr>
                    <w:r w:rsidRPr="00CD12FA">
                      <w:rPr>
                        <w:rFonts w:ascii="Times New Roman Bold" w:eastAsia="Times New Roman" w:hAnsi="Times New Roman Bold" w:hint="cs"/>
                        <w:b/>
                        <w:bCs/>
                        <w:sz w:val="20"/>
                        <w:szCs w:val="21"/>
                        <w:rtl/>
                        <w:lang w:bidi="ar-SA"/>
                      </w:rPr>
                      <w:t>(منطبق بر الگوي نوآوري نظامي مؤسسه رند)</w:t>
                    </w:r>
                  </w:p>
                </w:txbxContent>
              </v:textbox>
            </v:shape>
            <v:group id="Group 54" o:spid="_x0000_s1028" style="position:absolute;left:254;top:-840;width:31832;height:20998" coordorigin="25400,-1478" coordsize="35194,36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oundrect id="AutoShape 13" o:spid="_x0000_s1029" style="position:absolute;left:25400;top:26360;width:35194;height:910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W1tsQA&#10;AADbAAAADwAAAGRycy9kb3ducmV2LnhtbESPT4vCMBTE74LfITzBi6ypgiLVKEVZ1pt/d9njo3m2&#10;xealNKntfvuNIHgcZuY3zGrTmVI8qHaFZQWTcQSCOLW64EzB9fL5sQDhPLLG0jIp+CMHm3W/t8JY&#10;25ZP9Dj7TAQIuxgV5N5XsZQuzcmgG9uKOHg3Wxv0QdaZ1DW2AW5KOY2iuTRYcFjIsaJtTun93BgF&#10;p69Rcmim1W+bNCM5290mP8fDt1LDQZcsQXjq/Dv8au+1gtkcnl/CD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ltbbEAAAA2wAAAA8AAAAAAAAAAAAAAAAAmAIAAGRycy9k&#10;b3ducmV2LnhtbFBLBQYAAAAABAAEAPUAAACJAwAAAAA=&#10;" fillcolor="#f2f2f2 [3052]" strokecolor="black [0]" strokeweight="2pt">
                <v:shadow color="black [0]"/>
                <v:textbox style="mso-next-textbox:#AutoShape 13" inset="2.88pt,2.88pt,2.88pt,2.88pt">
                  <w:txbxContent>
                    <w:p w:rsidR="00CD12FA" w:rsidRPr="00CD12FA" w:rsidRDefault="00CD12FA" w:rsidP="00CD12FA">
                      <w:pPr>
                        <w:pStyle w:val="NoSpacing"/>
                        <w:jc w:val="center"/>
                        <w:rPr>
                          <w:rFonts w:cs="B Mitra"/>
                          <w:sz w:val="20"/>
                          <w:szCs w:val="20"/>
                        </w:rPr>
                      </w:pPr>
                      <w:r w:rsidRPr="00CD12FA">
                        <w:rPr>
                          <w:rFonts w:cs="B Mitra" w:hint="cs"/>
                          <w:sz w:val="20"/>
                          <w:szCs w:val="20"/>
                          <w:rtl/>
                        </w:rPr>
                        <w:t>نوآوري داخلي</w:t>
                      </w:r>
                    </w:p>
                  </w:txbxContent>
                </v:textbox>
              </v:round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4" o:spid="_x0000_s1030" type="#_x0000_t68" style="position:absolute;left:29058;top:7163;width:2743;height:188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gYZcIA&#10;AADbAAAADwAAAGRycy9kb3ducmV2LnhtbESPT4vCMBTE74LfITzBi2i6gn+oRrGC4HFbxfOjeTbF&#10;5qU0We1++82C4HGYmd8w231vG/GkzteOFXzNEhDEpdM1Vwqul9N0DcIHZI2NY1LwSx72u+Fgi6l2&#10;L87pWYRKRAj7FBWYENpUSl8asuhnriWO3t11FkOUXSV1h68It42cJ8lSWqw5Lhhs6WiofBQ/VkF2&#10;PWWT4py1E1PPb6vvtbnli1yp8ag/bEAE6sMn/G6ftYLFCv6/xB8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mBhlwgAAANsAAAAPAAAAAAAAAAAAAAAAAJgCAABkcnMvZG93&#10;bnJldi54bWxQSwUGAAAAAAQABAD1AAAAhwMAAAAA&#10;" adj="2961" fillcolor="#f2f2f2 [3052]" strokecolor="black [0]" strokeweight="2pt">
                <v:shadow color="black [0]"/>
                <v:textbox style="layout-flow:vertical-ideographic" inset="2.88pt,2.88pt,2.88pt,2.88pt"/>
              </v:shape>
              <v:shape id="AutoShape 15" o:spid="_x0000_s1031" type="#_x0000_t68" style="position:absolute;left:48489;top:7163;width:2743;height:188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eMF8AA&#10;AADbAAAADwAAAGRycy9kb3ducmV2LnhtbERPy4rCMBTdC/MP4Q7MRqbpCD6ojTIVBJe2iutLc6cp&#10;Njelidr5e7MQXB7OO9+OthN3GnzrWMFPkoIgrp1uuVFwPu2/VyB8QNbYOSYF/+Rhu/mY5Jhp9+CS&#10;7lVoRAxhn6ECE0KfSelrQxZ94nriyP25wWKIcGikHvARw20nZ2m6kBZbjg0Ge9oZqq/VzSoozvti&#10;Wh2Kfmra2WV5XJlLOS+V+vocf9cgAo3hLX65D1rBPI6NX+IP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eMF8AAAADbAAAADwAAAAAAAAAAAAAAAACYAgAAZHJzL2Rvd25y&#10;ZXYueG1sUEsFBgAAAAAEAAQA9QAAAIUDAAAAAA==&#10;" adj="2961" fillcolor="#f2f2f2 [3052]" strokecolor="black [0]" strokeweight="2pt">
                <v:shadow color="black [0]"/>
                <v:textbox style="layout-flow:vertical-ideographic" inset="2.88pt,2.88pt,2.88pt,2.88pt"/>
              </v:shape>
              <v:shape id="AutoShape 16" o:spid="_x0000_s1032" type="#_x0000_t68" style="position:absolute;left:53823;top:7163;width:2743;height:18898;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oq8UA&#10;AADbAAAADwAAAGRycy9kb3ducmV2LnhtbESPT2vCQBTE74LfYXlCL1I3KTW0qatIoSUejYI9vmZf&#10;k9Ds25Dd5s+37wqCx2FmfsNsdqNpRE+dqy0riFcRCOLC6ppLBefTx+MLCOeRNTaWScFEDnbb+WyD&#10;qbYDH6nPfSkChF2KCirv21RKV1Rk0K1sSxy8H9sZ9EF2pdQdDgFuGvkURYk0WHNYqLCl94qK3/zP&#10;KOifY7tc74vsq20+8+hymM7Jd63Uw2Lcv4HwNPp7+NbOtIL1K1y/hB8g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GirxQAAANsAAAAPAAAAAAAAAAAAAAAAAJgCAABkcnMv&#10;ZG93bnJldi54bWxQSwUGAAAAAAQABAD1AAAAigMAAAAA&#10;" adj="2961" fillcolor="#f2f2f2 [3052]" strokecolor="black [0]" strokeweight="2pt">
                <v:shadow color="black [0]"/>
                <v:textbox style="layout-flow:vertical-ideographic" inset="2.88pt,2.88pt,2.88pt,2.88pt"/>
              </v:shape>
              <v:rect id="Rectangle 60" o:spid="_x0000_s1033" style="position:absolute;left:44287;top:13564;width:16307;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chsEA&#10;AADbAAAADwAAAGRycy9kb3ducmV2LnhtbERPTWvCQBC9C/6HZYTedGMP2kZXCUIhvQimqXgcsmMS&#10;zM6G7MYk/949FHp8vO/9cTSNeFLnassK1qsIBHFhdc2lgvzna/kBwnlkjY1lUjCRg+NhPttjrO3A&#10;F3pmvhQhhF2MCirv21hKV1Rk0K1sSxy4u+0M+gC7UuoOhxBuGvkeRRtpsObQUGFLp4qKR9YbBf3v&#10;9XpP8vNnPozf/a2ZbLo1N6XeFmOyA+Fp9P/iP3eqFWzC+vAl/AB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KnIbBAAAA2wAAAA8AAAAAAAAAAAAAAAAAmAIAAGRycy9kb3du&#10;cmV2LnhtbFBLBQYAAAAABAAEAPUAAACGAwAAAAA=&#10;" fillcolor="#f2f2f2 [3052]" strokecolor="black [0]" strokeweight="2pt">
                <v:stroke joinstyle="round"/>
                <v:shadow color="black [0]"/>
                <v:textbox style="mso-next-textbox:#Rectangle 60" inset="2.88pt,2.88pt,2.88pt,2.88pt">
                  <w:txbxContent>
                    <w:p w:rsidR="00CD12FA" w:rsidRPr="00CD12FA" w:rsidRDefault="00CD12FA" w:rsidP="00CD12FA">
                      <w:pPr>
                        <w:pStyle w:val="NoSpacing"/>
                        <w:jc w:val="center"/>
                        <w:rPr>
                          <w:rFonts w:cs="B Mitra"/>
                          <w:sz w:val="20"/>
                          <w:szCs w:val="20"/>
                        </w:rPr>
                      </w:pPr>
                      <w:r w:rsidRPr="00CD12FA">
                        <w:rPr>
                          <w:rFonts w:cs="B Mitra" w:hint="cs"/>
                          <w:sz w:val="20"/>
                          <w:szCs w:val="20"/>
                          <w:rtl/>
                        </w:rPr>
                        <w:t>زيرساخت</w:t>
                      </w:r>
                    </w:p>
                  </w:txbxContent>
                </v:textbox>
              </v:rect>
              <v:shape id="AutoShape 18" o:spid="_x0000_s1034" type="#_x0000_t68" style="position:absolute;left:35230;top:7163;width:2743;height:18898;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auEMQA&#10;AADbAAAADwAAAGRycy9kb3ducmV2LnhtbESPQWuDQBSE74H+h+UVcgnJamgk2GxECi3mWBNoj6/u&#10;q0rdt+Ju1fz7bKGQ4zAz3zCHbDadGGlwrWUF8SYCQVxZ3XKt4HJ+Xe9BOI+ssbNMCq7kIDs+LA6Y&#10;ajvxO42lr0WAsEtRQeN9n0rpqoYMuo3tiYP3bQeDPsihlnrAKcBNJ7dRlEiDLYeFBnt6aaj6KX+N&#10;gvEptqtdXhWfffdWRh+n6yX5apVaPs75MwhPs7+H/9uFVpDE8Pcl/AB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GrhDEAAAA2wAAAA8AAAAAAAAAAAAAAAAAmAIAAGRycy9k&#10;b3ducmV2LnhtbFBLBQYAAAAABAAEAPUAAACJAwAAAAA=&#10;" adj="2961" fillcolor="#f2f2f2 [3052]" strokecolor="black [0]" strokeweight="2pt">
                <v:shadow color="black [0]"/>
                <v:textbox style="layout-flow:vertical-ideographic" inset="2.88pt,2.88pt,2.88pt,2.88pt"/>
              </v:shape>
              <v:rect id="Rectangle 62" o:spid="_x0000_s1035" style="position:absolute;left:25400;top:13564;width:16612;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SnasQA&#10;AADbAAAADwAAAGRycy9kb3ducmV2LnhtbESPS4vCQBCE78L+h6GFvelEDz6yTkQWBL0srEbx2GQ6&#10;DzbTEzITE//9jiB4LKrqK2qzHUwt7tS6yrKC2TQCQZxZXXGhID3vJysQziNrrC2Tggc52CYfow3G&#10;2vb8S/eTL0SAsItRQel9E0vpspIMuqltiIOX29agD7ItpG6xD3BTy3kULaTBisNCiQ19l5T9nTqj&#10;oLtcr/ku/Vmn/XDsbvXDHpbmptTneNh9gfA0+Hf41T5oBYs5PL+EHyC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Up2rEAAAA2wAAAA8AAAAAAAAAAAAAAAAAmAIAAGRycy9k&#10;b3ducmV2LnhtbFBLBQYAAAAABAAEAPUAAACJAwAAAAA=&#10;" fillcolor="#f2f2f2 [3052]" strokecolor="black [0]" strokeweight="2pt">
                <v:stroke joinstyle="round"/>
                <v:shadow color="black [0]"/>
                <v:textbox style="mso-next-textbox:#Rectangle 62" inset="2.88pt,2.88pt,2.88pt,2.88pt">
                  <w:txbxContent>
                    <w:p w:rsidR="00CD12FA" w:rsidRPr="00CD12FA" w:rsidRDefault="00CD12FA" w:rsidP="00CD12FA">
                      <w:pPr>
                        <w:pStyle w:val="NoSpacing"/>
                        <w:jc w:val="center"/>
                        <w:rPr>
                          <w:rFonts w:cs="B Mitra"/>
                          <w:sz w:val="20"/>
                          <w:szCs w:val="20"/>
                        </w:rPr>
                      </w:pPr>
                      <w:r w:rsidRPr="00CD12FA">
                        <w:rPr>
                          <w:rFonts w:cs="B Mitra" w:hint="cs"/>
                          <w:sz w:val="20"/>
                          <w:szCs w:val="20"/>
                          <w:rtl/>
                        </w:rPr>
                        <w:t>شبكه</w:t>
                      </w:r>
                    </w:p>
                  </w:txbxContent>
                </v:textbox>
              </v:rect>
              <v:roundrect id="AutoShape 20" o:spid="_x0000_s1036" style="position:absolute;left:25400;top:-1478;width:35194;height:848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7ck8YA&#10;AADbAAAADwAAAGRycy9kb3ducmV2LnhtbESPW2vCQBSE3wv9D8sp9EV0o6Ui0Y2EirRvanrBx0P2&#10;5EKzZ0N2Y9J/3xUEH4eZ+YbZbEfTiAt1rrasYD6LQBDnVtdcKvj63E9XIJxH1thYJgV/5GCbPD5s&#10;MNZ24BNdMl+KAGEXo4LK+zaW0uUVGXQz2xIHr7CdQR9kV0rd4RDgppGLKFpKgzWHhQpbeqso/816&#10;o+D0PkkP/aI9D2k/ka+7Yv5zPHwr9fw0pmsQnkZ/D9/aH1rB8gWuX8IPkM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7ck8YAAADbAAAADwAAAAAAAAAAAAAAAACYAgAAZHJz&#10;L2Rvd25yZXYueG1sUEsFBgAAAAAEAAQA9QAAAIsDAAAAAA==&#10;" fillcolor="#f2f2f2 [3052]" strokecolor="black [0]" strokeweight="2pt">
                <v:shadow color="black [0]"/>
                <v:textbox style="mso-next-textbox:#AutoShape 20" inset="2.88pt,2.88pt,2.88pt,2.88pt">
                  <w:txbxContent>
                    <w:p w:rsidR="00CD12FA" w:rsidRPr="00CD12FA" w:rsidRDefault="00CD12FA" w:rsidP="00CD12FA">
                      <w:pPr>
                        <w:pStyle w:val="NoSpacing"/>
                        <w:jc w:val="center"/>
                        <w:rPr>
                          <w:rFonts w:ascii="Times New Roman Bold" w:hAnsi="Times New Roman Bold" w:cs="B Mitra"/>
                          <w:sz w:val="20"/>
                          <w:szCs w:val="20"/>
                        </w:rPr>
                      </w:pPr>
                      <w:r w:rsidRPr="00CD12FA">
                        <w:rPr>
                          <w:rFonts w:cs="B Mitra" w:hint="cs"/>
                          <w:sz w:val="20"/>
                          <w:szCs w:val="20"/>
                          <w:rtl/>
                        </w:rPr>
                        <w:t>منابع دانشي خارج</w:t>
                      </w:r>
                    </w:p>
                  </w:txbxContent>
                </v:textbox>
              </v:roundrect>
            </v:group>
            <w10:wrap type="none" anchorx="margin"/>
            <w10:anchorlock/>
          </v:group>
        </w:pic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 xml:space="preserve">با توجه به الگوي فوق براي تبادل دانش، چارچوب اوليه سنجش نوآوري باز را توسعه داده‌ايم. چارچوب پيشنهادي بايد ميزان دانش مبادله‌شده بين سازمان و بازيگران خارجي - كه از طريق همكاري‌هاي تحقيق و توسعه مشترك صورت مي‌گيرد - را اندازه‌گيري نمايد. در چارچوب اوليه بر اساس تحقيق لارسن و سالتر دو بُعد براي نوآوري باز در نظر گرفته شده كه هر يك از اين ابعاد بر دو بخش "زيرساخت" و "شبكه" از كانال ارتباطي سازمان تطبيق مي‌گردد </w:t>
      </w:r>
      <w:r w:rsidRPr="00695AE4">
        <w:rPr>
          <w:rFonts w:eastAsia="Times New Roman" w:hint="cs"/>
          <w:noProof/>
          <w:sz w:val="23"/>
          <w:szCs w:val="25"/>
          <w:rtl/>
          <w:lang w:bidi="ar-SA"/>
        </w:rPr>
        <w:t>[19]</w:t>
      </w:r>
      <w:r w:rsidRPr="00695AE4">
        <w:rPr>
          <w:rFonts w:eastAsia="Calibri" w:hint="cs"/>
          <w:sz w:val="23"/>
          <w:szCs w:val="25"/>
          <w:rtl/>
          <w:lang w:bidi="ar-SA"/>
        </w:rPr>
        <w:t>. به اين ترتيب تعريف نوآوري باز در صنايع دفاعي طبق چارچوب اوليه به اين صورت در نظر گرفته شده است:</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تبادل</w:t>
      </w:r>
      <w:r w:rsidRPr="00695AE4">
        <w:rPr>
          <w:rFonts w:eastAsia="Calibri"/>
          <w:sz w:val="23"/>
          <w:szCs w:val="25"/>
          <w:rtl/>
          <w:lang w:bidi="ar-SA"/>
        </w:rPr>
        <w:t xml:space="preserve"> </w:t>
      </w:r>
      <w:r w:rsidRPr="00695AE4">
        <w:rPr>
          <w:rFonts w:eastAsia="Calibri" w:hint="cs"/>
          <w:sz w:val="23"/>
          <w:szCs w:val="25"/>
          <w:rtl/>
          <w:lang w:bidi="ar-SA"/>
        </w:rPr>
        <w:t>دانش</w:t>
      </w:r>
      <w:r w:rsidRPr="00695AE4">
        <w:rPr>
          <w:rFonts w:eastAsia="Calibri"/>
          <w:sz w:val="23"/>
          <w:szCs w:val="25"/>
          <w:rtl/>
          <w:lang w:bidi="ar-SA"/>
        </w:rPr>
        <w:t xml:space="preserve"> </w:t>
      </w:r>
      <w:r w:rsidRPr="00695AE4">
        <w:rPr>
          <w:rFonts w:eastAsia="Calibri" w:hint="cs"/>
          <w:sz w:val="23"/>
          <w:szCs w:val="25"/>
          <w:rtl/>
          <w:lang w:bidi="ar-SA"/>
        </w:rPr>
        <w:t>سازمان</w:t>
      </w:r>
      <w:r w:rsidRPr="00695AE4">
        <w:rPr>
          <w:rFonts w:eastAsia="Calibri"/>
          <w:sz w:val="23"/>
          <w:szCs w:val="25"/>
          <w:rtl/>
          <w:lang w:bidi="ar-SA"/>
        </w:rPr>
        <w:t xml:space="preserve"> </w:t>
      </w:r>
      <w:r w:rsidRPr="00695AE4">
        <w:rPr>
          <w:rFonts w:eastAsia="Calibri" w:hint="cs"/>
          <w:sz w:val="23"/>
          <w:szCs w:val="25"/>
          <w:rtl/>
          <w:lang w:bidi="ar-SA"/>
        </w:rPr>
        <w:t>با</w:t>
      </w:r>
      <w:r w:rsidRPr="00695AE4">
        <w:rPr>
          <w:rFonts w:eastAsia="Calibri"/>
          <w:sz w:val="23"/>
          <w:szCs w:val="25"/>
          <w:rtl/>
          <w:lang w:bidi="ar-SA"/>
        </w:rPr>
        <w:t xml:space="preserve"> </w:t>
      </w:r>
      <w:r w:rsidRPr="00695AE4">
        <w:rPr>
          <w:rFonts w:eastAsia="Calibri" w:hint="cs"/>
          <w:sz w:val="23"/>
          <w:szCs w:val="25"/>
          <w:rtl/>
          <w:lang w:bidi="ar-SA"/>
        </w:rPr>
        <w:t>محيط</w:t>
      </w:r>
      <w:r w:rsidRPr="00695AE4">
        <w:rPr>
          <w:rFonts w:eastAsia="Calibri"/>
          <w:sz w:val="23"/>
          <w:szCs w:val="25"/>
          <w:rtl/>
          <w:lang w:bidi="ar-SA"/>
        </w:rPr>
        <w:t xml:space="preserve"> </w:t>
      </w:r>
      <w:r w:rsidRPr="00695AE4">
        <w:rPr>
          <w:rFonts w:eastAsia="Calibri" w:hint="cs"/>
          <w:sz w:val="23"/>
          <w:szCs w:val="25"/>
          <w:rtl/>
          <w:lang w:bidi="ar-SA"/>
        </w:rPr>
        <w:t>خارج</w:t>
      </w:r>
      <w:r w:rsidRPr="00695AE4">
        <w:rPr>
          <w:rFonts w:eastAsia="Calibri"/>
          <w:sz w:val="23"/>
          <w:szCs w:val="25"/>
          <w:rtl/>
          <w:lang w:bidi="ar-SA"/>
        </w:rPr>
        <w:t xml:space="preserve"> </w:t>
      </w:r>
      <w:r w:rsidRPr="00695AE4">
        <w:rPr>
          <w:rFonts w:eastAsia="Calibri" w:hint="cs"/>
          <w:sz w:val="23"/>
          <w:szCs w:val="25"/>
          <w:rtl/>
          <w:lang w:bidi="ar-SA"/>
        </w:rPr>
        <w:t>از</w:t>
      </w:r>
      <w:r w:rsidRPr="00695AE4">
        <w:rPr>
          <w:rFonts w:eastAsia="Calibri"/>
          <w:sz w:val="23"/>
          <w:szCs w:val="25"/>
          <w:rtl/>
          <w:lang w:bidi="ar-SA"/>
        </w:rPr>
        <w:t xml:space="preserve"> </w:t>
      </w:r>
      <w:r w:rsidRPr="00695AE4">
        <w:rPr>
          <w:rFonts w:eastAsia="Calibri" w:hint="cs"/>
          <w:sz w:val="23"/>
          <w:szCs w:val="25"/>
          <w:rtl/>
          <w:lang w:bidi="ar-SA"/>
        </w:rPr>
        <w:t>خود</w:t>
      </w:r>
      <w:r w:rsidRPr="00695AE4">
        <w:rPr>
          <w:rFonts w:eastAsia="Calibri"/>
          <w:sz w:val="23"/>
          <w:szCs w:val="25"/>
          <w:rtl/>
          <w:lang w:bidi="ar-SA"/>
        </w:rPr>
        <w:t xml:space="preserve"> </w:t>
      </w:r>
      <w:r w:rsidRPr="00695AE4">
        <w:rPr>
          <w:rFonts w:eastAsia="Calibri" w:hint="cs"/>
          <w:sz w:val="23"/>
          <w:szCs w:val="25"/>
          <w:rtl/>
          <w:lang w:bidi="ar-SA"/>
        </w:rPr>
        <w:t>با</w:t>
      </w:r>
      <w:r w:rsidRPr="00695AE4">
        <w:rPr>
          <w:rFonts w:eastAsia="Calibri"/>
          <w:sz w:val="23"/>
          <w:szCs w:val="25"/>
          <w:rtl/>
          <w:lang w:bidi="ar-SA"/>
        </w:rPr>
        <w:t xml:space="preserve"> </w:t>
      </w:r>
      <w:r w:rsidRPr="00695AE4">
        <w:rPr>
          <w:rFonts w:eastAsia="Calibri" w:hint="cs"/>
          <w:sz w:val="23"/>
          <w:szCs w:val="25"/>
          <w:rtl/>
          <w:lang w:bidi="ar-SA"/>
        </w:rPr>
        <w:t>همكاري‌هاي</w:t>
      </w:r>
      <w:r w:rsidRPr="00695AE4">
        <w:rPr>
          <w:rFonts w:eastAsia="Calibri"/>
          <w:sz w:val="23"/>
          <w:szCs w:val="25"/>
          <w:rtl/>
          <w:lang w:bidi="ar-SA"/>
        </w:rPr>
        <w:t xml:space="preserve"> </w:t>
      </w:r>
      <w:r w:rsidRPr="00695AE4">
        <w:rPr>
          <w:rFonts w:eastAsia="Calibri" w:hint="cs"/>
          <w:sz w:val="23"/>
          <w:szCs w:val="25"/>
          <w:rtl/>
          <w:lang w:bidi="ar-SA"/>
        </w:rPr>
        <w:t>تحقيق</w:t>
      </w:r>
      <w:r w:rsidRPr="00695AE4">
        <w:rPr>
          <w:rFonts w:eastAsia="Calibri"/>
          <w:sz w:val="23"/>
          <w:szCs w:val="25"/>
          <w:rtl/>
          <w:lang w:bidi="ar-SA"/>
        </w:rPr>
        <w:t xml:space="preserve"> </w:t>
      </w:r>
      <w:r w:rsidRPr="00695AE4">
        <w:rPr>
          <w:rFonts w:eastAsia="Calibri" w:hint="cs"/>
          <w:sz w:val="23"/>
          <w:szCs w:val="25"/>
          <w:rtl/>
          <w:lang w:bidi="ar-SA"/>
        </w:rPr>
        <w:t>و</w:t>
      </w:r>
      <w:r w:rsidRPr="00695AE4">
        <w:rPr>
          <w:rFonts w:eastAsia="Calibri"/>
          <w:sz w:val="23"/>
          <w:szCs w:val="25"/>
          <w:rtl/>
          <w:lang w:bidi="ar-SA"/>
        </w:rPr>
        <w:t xml:space="preserve"> </w:t>
      </w:r>
      <w:r w:rsidRPr="00695AE4">
        <w:rPr>
          <w:rFonts w:eastAsia="Calibri" w:hint="cs"/>
          <w:sz w:val="23"/>
          <w:szCs w:val="25"/>
          <w:rtl/>
          <w:lang w:bidi="ar-SA"/>
        </w:rPr>
        <w:t>توسعه‌اي</w:t>
      </w:r>
      <w:r w:rsidRPr="00695AE4">
        <w:rPr>
          <w:rFonts w:eastAsia="Calibri"/>
          <w:sz w:val="23"/>
          <w:szCs w:val="25"/>
          <w:rtl/>
          <w:lang w:bidi="ar-SA"/>
        </w:rPr>
        <w:t xml:space="preserve"> </w:t>
      </w:r>
      <w:r w:rsidRPr="00695AE4">
        <w:rPr>
          <w:rFonts w:eastAsia="Calibri" w:hint="cs"/>
          <w:sz w:val="23"/>
          <w:szCs w:val="25"/>
          <w:rtl/>
          <w:lang w:bidi="ar-SA"/>
        </w:rPr>
        <w:t>كه</w:t>
      </w:r>
      <w:r w:rsidRPr="00695AE4">
        <w:rPr>
          <w:rFonts w:eastAsia="Calibri"/>
          <w:sz w:val="23"/>
          <w:szCs w:val="25"/>
          <w:rtl/>
          <w:lang w:bidi="ar-SA"/>
        </w:rPr>
        <w:t xml:space="preserve"> </w:t>
      </w:r>
      <w:r w:rsidRPr="00695AE4">
        <w:rPr>
          <w:rFonts w:eastAsia="Calibri" w:hint="cs"/>
          <w:sz w:val="23"/>
          <w:szCs w:val="25"/>
          <w:rtl/>
          <w:lang w:bidi="ar-SA"/>
        </w:rPr>
        <w:t>از</w:t>
      </w:r>
      <w:r w:rsidRPr="00695AE4">
        <w:rPr>
          <w:rFonts w:eastAsia="Calibri"/>
          <w:sz w:val="23"/>
          <w:szCs w:val="25"/>
          <w:rtl/>
          <w:lang w:bidi="ar-SA"/>
        </w:rPr>
        <w:t xml:space="preserve"> </w:t>
      </w:r>
      <w:r w:rsidRPr="00695AE4">
        <w:rPr>
          <w:rFonts w:eastAsia="Calibri" w:hint="cs"/>
          <w:sz w:val="23"/>
          <w:szCs w:val="25"/>
          <w:rtl/>
          <w:lang w:bidi="ar-SA"/>
        </w:rPr>
        <w:t>طريق</w:t>
      </w:r>
      <w:r w:rsidRPr="00695AE4">
        <w:rPr>
          <w:rFonts w:eastAsia="Calibri"/>
          <w:sz w:val="23"/>
          <w:szCs w:val="25"/>
          <w:rtl/>
          <w:lang w:bidi="ar-SA"/>
        </w:rPr>
        <w:t xml:space="preserve"> </w:t>
      </w:r>
      <w:r w:rsidRPr="00695AE4">
        <w:rPr>
          <w:rFonts w:eastAsia="Calibri" w:hint="cs"/>
          <w:sz w:val="23"/>
          <w:szCs w:val="25"/>
          <w:rtl/>
          <w:lang w:bidi="ar-SA"/>
        </w:rPr>
        <w:t>زيرساخت‌ها</w:t>
      </w:r>
      <w:r w:rsidRPr="00695AE4">
        <w:rPr>
          <w:rFonts w:eastAsia="Calibri"/>
          <w:sz w:val="23"/>
          <w:szCs w:val="25"/>
          <w:rtl/>
          <w:lang w:bidi="ar-SA"/>
        </w:rPr>
        <w:t xml:space="preserve"> </w:t>
      </w:r>
      <w:r w:rsidRPr="00695AE4">
        <w:rPr>
          <w:rFonts w:eastAsia="Calibri" w:hint="cs"/>
          <w:sz w:val="23"/>
          <w:szCs w:val="25"/>
          <w:rtl/>
          <w:lang w:bidi="ar-SA"/>
        </w:rPr>
        <w:t>و</w:t>
      </w:r>
      <w:r w:rsidRPr="00695AE4">
        <w:rPr>
          <w:rFonts w:eastAsia="Calibri"/>
          <w:sz w:val="23"/>
          <w:szCs w:val="25"/>
          <w:rtl/>
          <w:lang w:bidi="ar-SA"/>
        </w:rPr>
        <w:t xml:space="preserve"> </w:t>
      </w:r>
      <w:r w:rsidRPr="00695AE4">
        <w:rPr>
          <w:rFonts w:eastAsia="Calibri" w:hint="cs"/>
          <w:sz w:val="23"/>
          <w:szCs w:val="25"/>
          <w:rtl/>
          <w:lang w:bidi="ar-SA"/>
        </w:rPr>
        <w:t>شبكه‌ها</w:t>
      </w:r>
      <w:r w:rsidRPr="00695AE4">
        <w:rPr>
          <w:rFonts w:eastAsia="Calibri"/>
          <w:sz w:val="23"/>
          <w:szCs w:val="25"/>
          <w:rtl/>
          <w:lang w:bidi="ar-SA"/>
        </w:rPr>
        <w:t xml:space="preserve"> </w:t>
      </w:r>
      <w:r w:rsidRPr="00695AE4">
        <w:rPr>
          <w:rFonts w:eastAsia="Calibri" w:hint="cs"/>
          <w:sz w:val="23"/>
          <w:szCs w:val="25"/>
          <w:rtl/>
          <w:lang w:bidi="ar-SA"/>
        </w:rPr>
        <w:t>صورت</w:t>
      </w:r>
      <w:r w:rsidRPr="00695AE4">
        <w:rPr>
          <w:rFonts w:eastAsia="Calibri"/>
          <w:sz w:val="23"/>
          <w:szCs w:val="25"/>
          <w:rtl/>
          <w:lang w:bidi="ar-SA"/>
        </w:rPr>
        <w:t xml:space="preserve"> </w:t>
      </w:r>
      <w:r w:rsidRPr="00695AE4">
        <w:rPr>
          <w:rFonts w:eastAsia="Calibri" w:hint="cs"/>
          <w:sz w:val="23"/>
          <w:szCs w:val="25"/>
          <w:rtl/>
          <w:lang w:bidi="ar-SA"/>
        </w:rPr>
        <w:t>مي‌گيرد</w:t>
      </w:r>
      <w:r w:rsidRPr="00695AE4">
        <w:rPr>
          <w:rFonts w:eastAsia="Calibri"/>
          <w:sz w:val="23"/>
          <w:szCs w:val="25"/>
          <w:rtl/>
          <w:lang w:bidi="ar-SA"/>
        </w:rPr>
        <w:t>.</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اين چارچوب بيان مي‌كند كه دانش مبادله‌شده در زيرساخت‌ها و شبكه‌هاي مورد استفاده صنايع دفاعي، به چه ميزان بوده است. اين ميزان در هر يك از كانال‌ها و دو بُعد گستره و عمق نوآوري، اينگونه تعريف مي‌شود:</w:t>
      </w:r>
    </w:p>
    <w:p w:rsidR="007F7193" w:rsidRPr="00695AE4" w:rsidRDefault="007F7193" w:rsidP="007F7193">
      <w:pPr>
        <w:jc w:val="both"/>
        <w:rPr>
          <w:rFonts w:eastAsia="Calibri"/>
          <w:sz w:val="23"/>
          <w:szCs w:val="25"/>
          <w:rtl/>
          <w:lang w:bidi="ar-SA"/>
        </w:rPr>
      </w:pPr>
      <w:r w:rsidRPr="00695AE4">
        <w:rPr>
          <w:rFonts w:eastAsia="Calibri" w:hint="cs"/>
          <w:sz w:val="23"/>
          <w:szCs w:val="25"/>
          <w:lang w:bidi="ar-SA"/>
        </w:rPr>
        <w:sym w:font="Wingdings" w:char="F03F"/>
      </w:r>
      <w:r w:rsidRPr="00695AE4">
        <w:rPr>
          <w:rFonts w:eastAsia="Calibri" w:hint="cs"/>
          <w:sz w:val="23"/>
          <w:szCs w:val="25"/>
          <w:rtl/>
          <w:lang w:bidi="ar-SA"/>
        </w:rPr>
        <w:t xml:space="preserve"> گستره: تعداد همكاراني كه در تبادل دانش، از هر يك از كانال‌هاي زيرساخت و شبكه فعاليت دارند.</w:t>
      </w:r>
    </w:p>
    <w:p w:rsidR="007F7193" w:rsidRPr="00695AE4" w:rsidRDefault="007F7193" w:rsidP="007F7193">
      <w:pPr>
        <w:jc w:val="both"/>
        <w:rPr>
          <w:rFonts w:eastAsia="Calibri"/>
          <w:sz w:val="23"/>
          <w:szCs w:val="25"/>
          <w:rtl/>
          <w:lang w:bidi="ar-SA"/>
        </w:rPr>
      </w:pPr>
      <w:r w:rsidRPr="00695AE4">
        <w:rPr>
          <w:rFonts w:eastAsia="Calibri" w:hint="cs"/>
          <w:sz w:val="23"/>
          <w:szCs w:val="25"/>
          <w:lang w:bidi="ar-SA"/>
        </w:rPr>
        <w:sym w:font="Wingdings" w:char="F03F"/>
      </w:r>
      <w:r w:rsidRPr="00695AE4">
        <w:rPr>
          <w:rFonts w:eastAsia="Calibri" w:hint="cs"/>
          <w:sz w:val="23"/>
          <w:szCs w:val="25"/>
          <w:rtl/>
          <w:lang w:bidi="ar-SA"/>
        </w:rPr>
        <w:t xml:space="preserve"> عمق: شدت تبادل دانش در همكاري‌هاي صورت‌گرفته در اين زيرساخت‌ها كه اين شدت با ميزان اهيمت دانش بازيگران خارجي، ارتباط مستقيم دارد.</w:t>
      </w:r>
    </w:p>
    <w:p w:rsidR="007F7193" w:rsidRPr="00695AE4" w:rsidRDefault="007F7193" w:rsidP="00CD12FA">
      <w:pPr>
        <w:jc w:val="both"/>
        <w:rPr>
          <w:rFonts w:eastAsia="Calibri"/>
          <w:sz w:val="23"/>
          <w:szCs w:val="25"/>
          <w:rtl/>
          <w:lang w:bidi="ar-SA"/>
        </w:rPr>
      </w:pPr>
      <w:r w:rsidRPr="00695AE4">
        <w:rPr>
          <w:rFonts w:eastAsia="Calibri" w:hint="cs"/>
          <w:sz w:val="23"/>
          <w:szCs w:val="25"/>
          <w:rtl/>
          <w:lang w:bidi="ar-SA"/>
        </w:rPr>
        <w:t xml:space="preserve">نكته مهم در خصوص چارچوب اوليه اينكه واحد تحليل در آن "شركت" بوده و براي اندازه‌گيري ميزان باز بودن، همكاران شركت مورد بررسي قرار گرفته و اين همكاري در مقياس‌هاي كوچك‌تري مانند پروژه‌ها بررسي نشده است. روش پيشنهادي براي اندازه‌گيري ميزان باز بودن در چارچوب اوليه مانند روش لارسن و سالتر [19] بوده به اين ترتيب كه از سازمان تعداد همكاران و ميزان اهميت آنها پرسش مي‌شود و اينگونه عمق و گستره باز بودن در هر سازمان اندازه‌گيري مي‌گردد. چارچوب اوليه تحقيق براي سنجش نوآوري باز در شكل 5 </w:t>
      </w:r>
      <w:r w:rsidR="00CD12FA" w:rsidRPr="00695AE4">
        <w:rPr>
          <w:rFonts w:eastAsia="Calibri" w:hint="cs"/>
          <w:sz w:val="23"/>
          <w:szCs w:val="25"/>
          <w:rtl/>
          <w:lang w:bidi="ar-SA"/>
        </w:rPr>
        <w:t>آمده</w:t>
      </w:r>
      <w:r w:rsidRPr="00695AE4">
        <w:rPr>
          <w:rFonts w:eastAsia="Calibri" w:hint="cs"/>
          <w:sz w:val="23"/>
          <w:szCs w:val="25"/>
          <w:rtl/>
          <w:lang w:bidi="ar-SA"/>
        </w:rPr>
        <w:t xml:space="preserve"> است.</w:t>
      </w:r>
    </w:p>
    <w:p w:rsidR="00CD12FA" w:rsidRPr="00695AE4" w:rsidRDefault="00D95127" w:rsidP="00CD12FA">
      <w:pPr>
        <w:jc w:val="center"/>
        <w:rPr>
          <w:rFonts w:eastAsia="Calibri"/>
          <w:sz w:val="28"/>
          <w:szCs w:val="28"/>
          <w:rtl/>
          <w:lang w:bidi="ar-SA"/>
        </w:rPr>
      </w:pPr>
      <w:r>
        <w:rPr>
          <w:rFonts w:eastAsia="Calibri"/>
          <w:sz w:val="28"/>
          <w:szCs w:val="28"/>
          <w:rtl/>
          <w:lang w:bidi="ar-SA"/>
        </w:rPr>
      </w:r>
      <w:r>
        <w:rPr>
          <w:rFonts w:eastAsia="Calibri"/>
          <w:sz w:val="28"/>
          <w:szCs w:val="28"/>
          <w:lang w:bidi="ar-SA"/>
        </w:rPr>
        <w:pict>
          <v:group id="Group 94" o:spid="_x0000_s1050" style="width:393.8pt;height:111.35pt;mso-position-horizontal-relative:char;mso-position-vertical-relative:line" coordorigin=",990" coordsize="56061,20454">
            <v:group id="Group 87" o:spid="_x0000_s1051" style="position:absolute;top:1088;width:27100;height:20027" coordorigin="-400" coordsize="55707,27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type id="_x0000_t32" coordsize="21600,21600" o:spt="32" o:oned="t" path="m,l21600,21600e" filled="f">
                <v:path arrowok="t" fillok="f" o:connecttype="none"/>
                <o:lock v:ext="edit" shapetype="t"/>
              </v:shapetype>
              <v:shape id="Straight Arrow Connector 78" o:spid="_x0000_s1052" type="#_x0000_t32" style="position:absolute;left:10994;top:25254;width:3331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SoTsEAAADbAAAADwAAAGRycy9kb3ducmV2LnhtbERPy2oCMRTdC/2HcAtupGYUdMrUKEUQ&#10;dCX1Qbu8TG4nQyc3YxLH8e+bheDycN6LVW8b0ZEPtWMFk3EGgrh0uuZKwem4eXsHESKyxsYxKbhT&#10;gNXyZbDAQrsbf1F3iJVIIRwKVGBibAspQ2nIYhi7ljhxv85bjAn6SmqPtxRuGznNsrm0WHNqMNjS&#10;2lD5d7haBTLfuWt3ibP8vD/9zEfG2+9drtTwtf/8ABGpj0/xw73VCvI0Nn1JP0A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FKhOwQAAANsAAAAPAAAAAAAAAAAAAAAA&#10;AKECAABkcnMvZG93bnJldi54bWxQSwUGAAAAAAQABAD5AAAAjwMAAAAA&#10;" strokeweight="1pt">
                <v:stroke endarrow="block" joinstyle="miter"/>
              </v:shape>
              <v:shape id="Straight Arrow Connector 79" o:spid="_x0000_s1053" type="#_x0000_t32" style="position:absolute;left:10885;top:4680;width:0;height:2057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AHzMIAAADbAAAADwAAAGRycy9kb3ducmV2LnhtbESPQYvCMBSE7wv+h/AEb2tqoa5Wo8gu&#10;ohcXrHp/Ns+22LyUJmr990ZY2OMwM98w82VnanGn1lWWFYyGEQji3OqKCwXHw/pzAsJ5ZI21ZVLw&#10;JAfLRe9jjqm2D97TPfOFCBB2KSoovW9SKV1ekkE3tA1x8C62NeiDbAupW3wEuKllHEVjabDisFBi&#10;Q98l5dfsZhQcMsO78+knSeKN/9VxldRRkyg16HerGQhPnf8P/7W3WsHXFN5fwg+Qi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zAHzMIAAADbAAAADwAAAAAAAAAAAAAA&#10;AAChAgAAZHJzL2Rvd25yZXYueG1sUEsFBgAAAAAEAAQA+QAAAJADAAAAAA==&#10;" strokeweight="1pt">
                <v:stroke endarrow="block" joinstyle="miter"/>
              </v:shape>
              <v:shape id="_x0000_s1054" type="#_x0000_t202" style="position:absolute;left:16739;top:12491;width:19679;height:6419;rotation:-2594248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mxsUA&#10;AADcAAAADwAAAGRycy9kb3ducmV2LnhtbESPQWvCQBSE74L/YXmCt7oxh7REVxFBEEqxtRU8PrLP&#10;JJp9G3bXGP313ULB4zAz3zDzZW8a0ZHztWUF00kCgriwuuZSwc/35uUNhA/IGhvLpOBOHpaL4WCO&#10;ubY3/qJuH0oRIexzVFCF0OZS+qIig35iW+LonawzGKJ0pdQObxFuGpkmSSYN1hwXKmxpXVFx2V+N&#10;gt257T56l63C4Xj9zN7XMt08TkqNR/1qBiJQH57h//ZWK0inr/B3Jh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SbGxQAAANwAAAAPAAAAAAAAAAAAAAAAAJgCAABkcnMv&#10;ZG93bnJldi54bWxQSwUGAAAAAAQABAD1AAAAigMAAAAA&#10;" stroked="f">
                <v:textbox style="mso-next-textbox:#_x0000_s1054">
                  <w:txbxContent>
                    <w:p w:rsidR="00CD12FA" w:rsidRPr="00345310" w:rsidRDefault="00CD12FA" w:rsidP="00CD12FA">
                      <w:pPr>
                        <w:rPr>
                          <w:sz w:val="32"/>
                          <w:szCs w:val="22"/>
                        </w:rPr>
                      </w:pPr>
                      <w:r w:rsidRPr="00345310">
                        <w:rPr>
                          <w:rFonts w:hint="cs"/>
                          <w:sz w:val="32"/>
                          <w:szCs w:val="22"/>
                          <w:rtl/>
                        </w:rPr>
                        <w:t>زيرساخت</w:t>
                      </w:r>
                    </w:p>
                  </w:txbxContent>
                </v:textbox>
              </v:shape>
              <v:shape id="Text Box 80" o:spid="_x0000_s1055" type="#_x0000_t202" style="position:absolute;left:-400;width:10847;height:73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nSX8IA&#10;AADbAAAADwAAAGRycy9kb3ducmV2LnhtbERPy4rCMBTdC/5DuMJsBk1nZFSqUQZxHrjT+sDdpbm2&#10;xeamNJm2/r1ZDLg8nPdi1ZlSNFS7wrKCt1EEgji1uuBMwSH5Gs5AOI+ssbRMCu7kYLXs9xYYa9vy&#10;jpq9z0QIYRejgtz7KpbSpTkZdCNbEQfuamuDPsA6k7rGNoSbUr5H0UQaLDg05FjROqf0tv8zCi6v&#10;2Xnruu9jO/4YV5ufJpmedKLUy6D7nIPw1Pmn+N/9qxXMwvrw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6dJfwgAAANsAAAAPAAAAAAAAAAAAAAAAAJgCAABkcnMvZG93&#10;bnJldi54bWxQSwUGAAAAAAQABAD1AAAAhwMAAAAA&#10;" stroked="f" strokeweight=".5pt">
                <v:textbox style="mso-next-textbox:#Text Box 80">
                  <w:txbxContent>
                    <w:p w:rsidR="00CD12FA" w:rsidRPr="00345310" w:rsidRDefault="00CD12FA" w:rsidP="00CD12FA">
                      <w:pPr>
                        <w:rPr>
                          <w:sz w:val="32"/>
                          <w:szCs w:val="22"/>
                        </w:rPr>
                      </w:pPr>
                      <w:r w:rsidRPr="00345310">
                        <w:rPr>
                          <w:rFonts w:hint="cs"/>
                          <w:sz w:val="32"/>
                          <w:szCs w:val="22"/>
                          <w:rtl/>
                        </w:rPr>
                        <w:t>عمق</w:t>
                      </w:r>
                    </w:p>
                  </w:txbxContent>
                </v:textbox>
              </v:shape>
              <v:shape id="Text Box 81" o:spid="_x0000_s1056" type="#_x0000_t202" style="position:absolute;left:40996;top:21442;width:14310;height:61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qk8UA&#10;AADbAAAADwAAAGRycy9kb3ducmV2LnhtbESPQWvCQBSE7wX/w/KE3pqNQkuIWUUC0iLtIerF2zP7&#10;TILZtzG7mrS/vlsoeBxm5hsmW42mFXfqXWNZwSyKQRCXVjdcKTjsNy8JCOeRNbaWScE3OVgtJ08Z&#10;ptoOXNB95ysRIOxSVFB736VSurImgy6yHXHwzrY36IPsK6l7HALctHIex2/SYMNhocaO8prKy+5m&#10;FGzzzRcWp7lJftr8/fO87q6H46tSz9NxvQDhafSP8H/7QytIZvD3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SqTxQAAANsAAAAPAAAAAAAAAAAAAAAAAJgCAABkcnMv&#10;ZG93bnJldi54bWxQSwUGAAAAAAQABAD1AAAAigMAAAAA&#10;" filled="f" stroked="f" strokeweight=".5pt">
                <v:textbox style="mso-next-textbox:#Text Box 81">
                  <w:txbxContent>
                    <w:p w:rsidR="00CD12FA" w:rsidRPr="00345310" w:rsidRDefault="00CD12FA" w:rsidP="00CD12FA">
                      <w:pPr>
                        <w:rPr>
                          <w:sz w:val="32"/>
                          <w:szCs w:val="22"/>
                        </w:rPr>
                      </w:pPr>
                      <w:r w:rsidRPr="00345310">
                        <w:rPr>
                          <w:rFonts w:hint="cs"/>
                          <w:sz w:val="32"/>
                          <w:szCs w:val="22"/>
                          <w:rtl/>
                        </w:rPr>
                        <w:t>گستره</w:t>
                      </w:r>
                    </w:p>
                  </w:txbxContent>
                </v:textbox>
              </v:shape>
            </v:group>
            <v:group id="Group 88" o:spid="_x0000_s1057" style="position:absolute;left:25995;top:990;width:30066;height:20454" coordorigin="-2844,-134" coordsize="61802,28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Straight Arrow Connector 89" o:spid="_x0000_s1058" type="#_x0000_t32" style="position:absolute;left:10994;top:25254;width:3331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198sUAAADbAAAADwAAAGRycy9kb3ducmV2LnhtbESPT2sCMRTE7wW/Q3iCl1KzFerarVGk&#10;UKgn8R/t8bF53SxuXrZJXLffvhEEj8PM/IaZL3vbiI58qB0reB5nIIhLp2uuFBz2H08zECEia2wc&#10;k4I/CrBcDB7mWGh34S11u1iJBOFQoAITY1tIGUpDFsPYtcTJ+3HeYkzSV1J7vCS4beQky6bSYs1p&#10;wWBL74bK0+5sFch87c7db3zJj5vD9/TRePu1zpUaDfvVG4hIfbyHb+1PrWD2Ctcv6Qf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198sUAAADbAAAADwAAAAAAAAAA&#10;AAAAAAChAgAAZHJzL2Rvd25yZXYueG1sUEsFBgAAAAAEAAQA+QAAAJMDAAAAAA==&#10;" strokeweight="1pt">
                <v:stroke endarrow="block" joinstyle="miter"/>
              </v:shape>
              <v:shape id="Straight Arrow Connector 90" o:spid="_x0000_s1059" type="#_x0000_t32" style="position:absolute;left:10885;top:4680;width:0;height:2057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ZIq78AAADbAAAADwAAAGRycy9kb3ducmV2LnhtbERPTYvCMBC9C/6HMII3TS100a6xiLLo&#10;RcGq99lmti3bTEqTrfXfm8OCx8f7XmeDaURPnastK1jMIxDEhdU1lwpu16/ZEoTzyBoby6TgSQ6y&#10;zXi0xlTbB1+oz30pQgi7FBVU3replK6oyKCb25Y4cD+2M+gD7EqpO3yEcNPIOIo+pMGaQ0OFLe0q&#10;Kn7zP6Pgmhs+fd/3SRIf/FnHddJEbaLUdDJsP0F4Gvxb/O8+agWrsD58CT9Abl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gZIq78AAADbAAAADwAAAAAAAAAAAAAAAACh&#10;AgAAZHJzL2Rvd25yZXYueG1sUEsFBgAAAAAEAAQA+QAAAI0DAAAAAA==&#10;" strokeweight="1pt">
                <v:stroke endarrow="block" joinstyle="miter"/>
              </v:shape>
              <v:shape id="_x0000_s1060" type="#_x0000_t202" style="position:absolute;left:15580;top:12649;width:18812;height:6124;rotation:-2594248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AC18UA&#10;AADbAAAADwAAAGRycy9kb3ducmV2LnhtbESPQWvCQBSE74X+h+UJvZmNHkKNriKBQKGUtmqhx0f2&#10;mUSzb8PuGtP++q4g9DjMzDfMajOaTgzkfGtZwSxJQRBXVrdcKzjsy+kzCB+QNXaWScEPedisHx9W&#10;mGt75U8adqEWEcI+RwVNCH0upa8aMugT2xNH72idwRClq6V2eI1w08l5mmbSYMtxocGeioaq8+5i&#10;FLyf+uFtdNk2fH1fPrLXQs7L36NST5NxuwQRaAz/4Xv7RStYzOD2Jf4A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4ALXxQAAANsAAAAPAAAAAAAAAAAAAAAAAJgCAABkcnMv&#10;ZG93bnJldi54bWxQSwUGAAAAAAQABAD1AAAAigMAAAAA&#10;" stroked="f">
                <v:textbox style="mso-next-textbox:#_x0000_s1060">
                  <w:txbxContent>
                    <w:p w:rsidR="00CD12FA" w:rsidRPr="00A2466A" w:rsidRDefault="00CD12FA" w:rsidP="00CD12FA">
                      <w:pPr>
                        <w:rPr>
                          <w:sz w:val="28"/>
                        </w:rPr>
                      </w:pPr>
                      <w:r w:rsidRPr="00345310">
                        <w:rPr>
                          <w:rFonts w:eastAsia="Times New Roman" w:hint="cs"/>
                          <w:sz w:val="21"/>
                          <w:szCs w:val="22"/>
                          <w:rtl/>
                          <w:lang w:bidi="ar-SA"/>
                        </w:rPr>
                        <w:t>شبكه</w:t>
                      </w:r>
                    </w:p>
                  </w:txbxContent>
                </v:textbox>
              </v:shape>
              <v:shape id="Text Box 92" o:spid="_x0000_s1061" type="#_x0000_t202" style="position:absolute;left:-2844;top:-134;width:12348;height:6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5/bsYA&#10;AADbAAAADwAAAGRycy9kb3ducmV2LnhtbESPQWvCQBSE7wX/w/KEXkQ3Kq02dRWRVqU3jbb09si+&#10;JsHs25DdJvHfuwWhx2FmvmEWq86UoqHaFZYVjEcRCOLU6oIzBafkfTgH4TyyxtIyKbiSg9Wy97DA&#10;WNuWD9QcfSYChF2MCnLvq1hKl+Zk0I1sRRy8H1sb9EHWmdQ1tgFuSjmJomdpsOCwkGNFm5zSy/HX&#10;KPgeZF8frtue2+nTtHrbNcnsUydKPfa79SsIT53/D9/be63gZQJ/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5/bsYAAADbAAAADwAAAAAAAAAAAAAAAACYAgAAZHJz&#10;L2Rvd25yZXYueG1sUEsFBgAAAAAEAAQA9QAAAIsDAAAAAA==&#10;" stroked="f" strokeweight=".5pt">
                <v:textbox style="mso-next-textbox:#Text Box 92">
                  <w:txbxContent>
                    <w:p w:rsidR="00CD12FA" w:rsidRPr="00345310" w:rsidRDefault="00CD12FA" w:rsidP="00CD12FA">
                      <w:pPr>
                        <w:rPr>
                          <w:sz w:val="32"/>
                          <w:szCs w:val="22"/>
                        </w:rPr>
                      </w:pPr>
                      <w:r w:rsidRPr="00345310">
                        <w:rPr>
                          <w:rFonts w:hint="cs"/>
                          <w:sz w:val="32"/>
                          <w:szCs w:val="22"/>
                          <w:rtl/>
                        </w:rPr>
                        <w:t>عمق</w:t>
                      </w:r>
                    </w:p>
                  </w:txbxContent>
                </v:textbox>
              </v:shape>
              <v:shape id="Text Box 93" o:spid="_x0000_s1062" type="#_x0000_t202" style="position:absolute;left:45284;top:21444;width:13674;height:65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9cYA&#10;AADbAAAADwAAAGRycy9kb3ducmV2LnhtbESPQWvCQBSE7wX/w/IKXopu2lC1qauUYlW8adTS2yP7&#10;mgSzb0N2m8R/7xYKPQ4z8w0zX/amEi01rrSs4HEcgSDOrC45V3BMP0YzEM4ja6wsk4IrOVguBndz&#10;TLTteE/tweciQNglqKDwvk6kdFlBBt3Y1sTB+7aNQR9kk0vdYBfgppJPUTSRBksOCwXW9F5Qdjn8&#10;GAVfD/nnzvXrUxc/x/Vq06bTs06VGt73b68gPPX+P/zX3moFLzH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a9cYAAADbAAAADwAAAAAAAAAAAAAAAACYAgAAZHJz&#10;L2Rvd25yZXYueG1sUEsFBgAAAAAEAAQA9QAAAIsDAAAAAA==&#10;" stroked="f" strokeweight=".5pt">
                <v:textbox style="mso-next-textbox:#Text Box 93">
                  <w:txbxContent>
                    <w:p w:rsidR="00CD12FA" w:rsidRPr="00345310" w:rsidRDefault="00CD12FA" w:rsidP="00CD12FA">
                      <w:pPr>
                        <w:rPr>
                          <w:sz w:val="22"/>
                          <w:szCs w:val="22"/>
                        </w:rPr>
                      </w:pPr>
                      <w:r w:rsidRPr="00345310">
                        <w:rPr>
                          <w:rFonts w:hint="cs"/>
                          <w:sz w:val="22"/>
                          <w:szCs w:val="22"/>
                          <w:rtl/>
                        </w:rPr>
                        <w:t>گستره</w:t>
                      </w:r>
                    </w:p>
                  </w:txbxContent>
                </v:textbox>
              </v:shape>
            </v:group>
            <w10:wrap type="none"/>
            <w10:anchorlock/>
          </v:group>
        </w:pict>
      </w:r>
    </w:p>
    <w:p w:rsidR="00CD12FA" w:rsidRPr="00695AE4" w:rsidRDefault="00CD12FA" w:rsidP="00CD12FA">
      <w:pPr>
        <w:jc w:val="center"/>
        <w:rPr>
          <w:rFonts w:ascii="Times New Roman Bold" w:eastAsia="Times New Roman" w:hAnsi="Times New Roman Bold"/>
          <w:b/>
          <w:bCs/>
          <w:sz w:val="20"/>
          <w:szCs w:val="21"/>
          <w:rtl/>
          <w:lang w:bidi="ar-SA"/>
        </w:rPr>
      </w:pPr>
      <w:r w:rsidRPr="00695AE4">
        <w:rPr>
          <w:rFonts w:ascii="Times New Roman Bold" w:eastAsia="Times New Roman" w:hAnsi="Times New Roman Bold" w:hint="cs"/>
          <w:b/>
          <w:bCs/>
          <w:sz w:val="20"/>
          <w:szCs w:val="21"/>
          <w:rtl/>
          <w:lang w:bidi="ar-SA"/>
        </w:rPr>
        <w:t>شكل 5) چارچوب اوليه براي اندازه‌گيري ميزان باز بودن نوآوري باز</w:t>
      </w:r>
    </w:p>
    <w:p w:rsidR="00CD12FA" w:rsidRPr="00695AE4" w:rsidRDefault="00CD12FA" w:rsidP="007F7193">
      <w:pPr>
        <w:jc w:val="both"/>
        <w:rPr>
          <w:rFonts w:eastAsia="Calibri"/>
          <w:sz w:val="23"/>
          <w:szCs w:val="25"/>
          <w:rtl/>
        </w:rPr>
      </w:pPr>
      <w:bookmarkStart w:id="6" w:name="_Toc472157845"/>
    </w:p>
    <w:p w:rsidR="007F7193" w:rsidRPr="00695AE4" w:rsidRDefault="007F7193" w:rsidP="007F7193">
      <w:pPr>
        <w:jc w:val="both"/>
        <w:rPr>
          <w:b/>
          <w:bCs/>
          <w:sz w:val="25"/>
          <w:szCs w:val="25"/>
          <w:rtl/>
        </w:rPr>
      </w:pPr>
      <w:r w:rsidRPr="00695AE4">
        <w:rPr>
          <w:rFonts w:hint="cs"/>
          <w:b/>
          <w:bCs/>
          <w:sz w:val="25"/>
          <w:szCs w:val="25"/>
          <w:rtl/>
        </w:rPr>
        <w:t xml:space="preserve">5- جمع‌آوري و تحليل </w:t>
      </w:r>
      <w:bookmarkEnd w:id="6"/>
      <w:r w:rsidRPr="00695AE4">
        <w:rPr>
          <w:rFonts w:hint="cs"/>
          <w:b/>
          <w:bCs/>
          <w:sz w:val="25"/>
          <w:szCs w:val="25"/>
          <w:rtl/>
        </w:rPr>
        <w:t>اطلاعات</w:t>
      </w:r>
    </w:p>
    <w:p w:rsidR="007F7193" w:rsidRPr="00695AE4" w:rsidRDefault="007F7193" w:rsidP="007F7193">
      <w:pPr>
        <w:jc w:val="both"/>
        <w:rPr>
          <w:rFonts w:eastAsia="Calibri"/>
          <w:sz w:val="23"/>
          <w:szCs w:val="25"/>
          <w:rtl/>
          <w:lang w:bidi="ar-SA"/>
        </w:rPr>
      </w:pPr>
      <w:r w:rsidRPr="00695AE4">
        <w:rPr>
          <w:rFonts w:eastAsia="Calibri" w:hint="cs"/>
          <w:sz w:val="23"/>
          <w:szCs w:val="25"/>
          <w:rtl/>
        </w:rPr>
        <w:t xml:space="preserve">در مصاحبه‌هايي كه بر اساس چارچوب اوليه صورت گرفت چند موضوع اصلي وجود داشت كه مورد تأييد تمامي مصاحبه‌شونده‌ها بود. بخشي از نظرات مصاحبه‌شوندگان متوجه ايرادات مفهومي چارچوب اوليه و بخشي ديگر براي بهبود مفاهيم آن بود. پس از پايان يافتن بخش اول مصاحبه‌ها و كسب نظرات اوليه كارشناسان، تعدادي از موضوعات شناسايي گرديد. با مرور مجدد پيشينه، پيشنهاداتي براي رفع مشكلات و پياده‌سازي نظرات كارشناسان ارائه شد كه با انجام بخش دوم مصاحبه‌ها، نظر خبرگان در مورد اين پيشنهادات دريافت و در جلسات ديگري با آنها، چارچوب نهايي به دست آمد. </w:t>
      </w:r>
      <w:r w:rsidRPr="00695AE4">
        <w:rPr>
          <w:rFonts w:eastAsia="Calibri" w:hint="cs"/>
          <w:sz w:val="23"/>
          <w:szCs w:val="25"/>
          <w:rtl/>
          <w:lang w:bidi="ar-SA"/>
        </w:rPr>
        <w:t>بدين ترتيب، اين اطمينان حاصل گرديد كه چارچوب نهايي هم پشتوانه در پيشينه نوآوري دارد و هم توانسته نظر خبرگان صنايع دفاعي را به خوبي منعكس نمايد.</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اصلاحات چارچوب اوليه به چهار دسته اساسي تقسيم شدند كه اعمال آنها موجب توسعه چارچوب نهايي گرديد. در ادامه اين اصلاحات به ترتيب و با نقل قول‌هايي از مصاحبه‌شوندگان به همراه شواهد هر يك در پيشينه آورده شده است.</w:t>
      </w:r>
    </w:p>
    <w:p w:rsidR="007F7193" w:rsidRPr="00695AE4" w:rsidRDefault="007F7193" w:rsidP="007F7193">
      <w:pPr>
        <w:jc w:val="both"/>
        <w:rPr>
          <w:rFonts w:eastAsia="Calibri"/>
          <w:b/>
          <w:bCs/>
          <w:sz w:val="22"/>
          <w:szCs w:val="24"/>
          <w:rtl/>
        </w:rPr>
      </w:pPr>
      <w:r w:rsidRPr="00695AE4">
        <w:rPr>
          <w:rFonts w:eastAsia="Calibri" w:hint="cs"/>
          <w:b/>
          <w:bCs/>
          <w:sz w:val="22"/>
          <w:szCs w:val="24"/>
          <w:rtl/>
        </w:rPr>
        <w:t>5-1) واحد تحليل</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يكي از اولين نكاتي كه مدنظر مصاحبه‌شوندگان قرار گرفت واحد تحليل چارچوب اوليه بود. از آنجا كه در پيشينه نوآوري باز، واحد تحليل در غالب تحقيقات "سازمان" بوده واحد تحليل چارچوب اوليه براي اين پژوهش نيز سازمان انتخاب شده بود. از طرفي تعاريف "عمق" و "گستره" كه در تحقيق لارسن و سالتر [19] معرفي شده بودند نيز در سطح سازمان به بررسي ميزان باز بودن مي‌پرداخت. به گفته يكي از خبرگان "تحليل در سطح سازمان، روش مناسبي براي سنجش باز بودن نوآوري نيست". به اين موضوع در تحقيقات</w:t>
      </w:r>
      <w:r w:rsidRPr="00695AE4">
        <w:rPr>
          <w:rFonts w:eastAsia="Calibri"/>
          <w:sz w:val="23"/>
          <w:szCs w:val="25"/>
          <w:rtl/>
          <w:lang w:bidi="ar-SA"/>
        </w:rPr>
        <w:t xml:space="preserve"> ل</w:t>
      </w:r>
      <w:r w:rsidRPr="00695AE4">
        <w:rPr>
          <w:rFonts w:eastAsia="Calibri" w:hint="cs"/>
          <w:sz w:val="23"/>
          <w:szCs w:val="25"/>
          <w:rtl/>
          <w:lang w:bidi="ar-SA"/>
        </w:rPr>
        <w:t>ي</w:t>
      </w:r>
      <w:r w:rsidRPr="00695AE4">
        <w:rPr>
          <w:rFonts w:eastAsia="Calibri" w:hint="eastAsia"/>
          <w:sz w:val="23"/>
          <w:szCs w:val="25"/>
          <w:rtl/>
          <w:lang w:bidi="ar-SA"/>
        </w:rPr>
        <w:t>ختنتالر</w:t>
      </w:r>
      <w:r w:rsidRPr="00695AE4">
        <w:rPr>
          <w:rFonts w:eastAsia="Calibri"/>
          <w:sz w:val="23"/>
          <w:szCs w:val="25"/>
          <w:rtl/>
          <w:lang w:bidi="ar-SA"/>
        </w:rPr>
        <w:t xml:space="preserve"> </w:t>
      </w:r>
      <w:r w:rsidRPr="00695AE4">
        <w:rPr>
          <w:rFonts w:eastAsia="Calibri" w:hint="cs"/>
          <w:sz w:val="23"/>
          <w:szCs w:val="25"/>
          <w:rtl/>
          <w:lang w:bidi="ar-SA"/>
        </w:rPr>
        <w:t xml:space="preserve">[22] نيز اشاره شده بود و طبق آن، سازمان‌ها در مورد پروژه‌هاي متفاوت، تصميمات مختلفي مي‌گيرند و پروژه‌اي در يك سازمان مي‌تواند كاملاً بسته باشد در حالي كه پروژه ديگري در همان سازمان، بسيار باز باشد چرا كه اين تصميمات ناشي از سياست‌ها و توانمندي‌هاي هر سازمان است. بنابراين به گفته يكي ديگر از مصاحبه‌شوندگان "بهتر است به جاي كل سازمان، پروژه‌هاي‌ آن اندازه‌گيري شوند". كارشناس ديگري هم گفته "بررسي باز بودن نوآوري در سطح پروژه مي‌تواند تصوير دقيق‌تري از جايگاه سازمان در طيف نوآوري باز ترسيم كند" چرا كه به دليل روابط چندجانبه و پيچيده بين سازمان‌هاي موجود، استفاده از اطلاعات پروژه‌ها به جاي تحليل در سطح سازمان، تصوير دقيق‌تر و مفيدتري در اين زمينه به دست مي‌دهد. به دلايل فوق، واحد تحليل اين تحقيق از </w:t>
      </w:r>
      <w:r w:rsidRPr="00695AE4">
        <w:rPr>
          <w:rFonts w:eastAsia="Calibri" w:hint="cs"/>
          <w:sz w:val="23"/>
          <w:szCs w:val="25"/>
          <w:rtl/>
          <w:lang w:bidi="ar-SA"/>
        </w:rPr>
        <w:lastRenderedPageBreak/>
        <w:t>سطح "سازمان" (شركت) به پروژه تغيير پيدا كرد. اين تغيير خود مستلزم تغييرات ديگري در چارچوب اوليه بود چرا كه تعاريف گستره و عمق در تحقيق لارسن و سالتر [19] واحد تحليل را سازمان مي‌دانستند. در چارچوب نهايي سعي شد با كمك تحقيقات اخير در خصوص نوآوري باز و كانال‌هاي ارتباطي نوآوري، تعاريف "گستره" و "عمق" نوآوري باز متناسب با سطح پروژه اصلاح گردد.</w:t>
      </w:r>
      <w:bookmarkStart w:id="7" w:name="_Toc472157849"/>
    </w:p>
    <w:p w:rsidR="007F7193" w:rsidRPr="00695AE4" w:rsidRDefault="007F7193" w:rsidP="007F7193">
      <w:pPr>
        <w:jc w:val="both"/>
        <w:rPr>
          <w:rFonts w:eastAsia="Calibri"/>
          <w:b/>
          <w:bCs/>
          <w:sz w:val="22"/>
          <w:szCs w:val="24"/>
          <w:rtl/>
        </w:rPr>
      </w:pPr>
      <w:r w:rsidRPr="00695AE4">
        <w:rPr>
          <w:rFonts w:eastAsia="Calibri" w:hint="cs"/>
          <w:b/>
          <w:bCs/>
          <w:sz w:val="22"/>
          <w:szCs w:val="24"/>
          <w:rtl/>
        </w:rPr>
        <w:t>5-2) ابعاد نوآوري باز</w:t>
      </w:r>
      <w:bookmarkEnd w:id="7"/>
    </w:p>
    <w:p w:rsidR="007F7193" w:rsidRPr="00695AE4" w:rsidRDefault="007F7193" w:rsidP="007F7193">
      <w:pPr>
        <w:jc w:val="both"/>
        <w:rPr>
          <w:rFonts w:eastAsia="Calibri"/>
          <w:b/>
          <w:bCs/>
          <w:sz w:val="22"/>
          <w:szCs w:val="24"/>
        </w:rPr>
      </w:pPr>
      <w:r w:rsidRPr="00695AE4">
        <w:rPr>
          <w:rFonts w:eastAsia="Calibri" w:hint="cs"/>
          <w:b/>
          <w:bCs/>
          <w:sz w:val="22"/>
          <w:szCs w:val="24"/>
          <w:rtl/>
        </w:rPr>
        <w:t>5-2-1) عمق نوآوري باز</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يكي از مهم‌ترين انتقاداتي كه به چارچوب اوليه وارد شد تعريف عمق نوآوري باز بود. البته با توجه به اينكه در مصاحبه‌ها پيشنهاد تغيير واحد تحليل از سازمان به پروژه ارائه شده بود انتظار مي‌رفت كه نياز به تغيير و يا حداقل بهبود ابعاد چارچوب اوليه نيز وجود داشته باشد. به گفته يكي از مصاحبه‌شوندگان "مشخص كردن عمق نوآوري با سؤال از سازمان درباره اهميت منبع دانشي، دقيق نخواهد بود". مصاحبه‌شونده ديگري نيز بيان نمود كه "گاهي پيش مي‌آيد كه با يك همكار جديد، وارد همكاري مشترك بشويم اما به دليل عدم وجود سابقه همكاري، نمي‌توان به راحتي اهميت اين منبع دانشي را مشخص نمود" كه اين موضوع اندازه‌گيري عمق نوآوري باز را دشوار مي‌سازد. اين ديدگاه‌ها موجب شد كه به دنبال تعريف بهتري از عمق نوآوري باز باشيم. با توجه به اينكه واحد تحليل پروژه بود بسيار مناسب مي‌شد اگر عمق را نيز بر اساس نوع پروژه‌ها معين مي‌نموديم. با اين حساب در اين تحقيق، واحد تحليل در چارچوب نهايي از "سازمان" به "پروژه" تغيير پيدا كرد.</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 xml:space="preserve">با نگاه حكمراني بازار، ارتباط با بيرون از مجموعه سازمان از طريق قراردادها و با بازيگران حاضر در بازار برقرار مي‌شود. دانش مبادله‌شده در اين سازوكار غالباً در خصوص نيازمندي‌ها، اهداف، قيمت مورد نظر، زمان انجام پروژه و اطلاعاتي از اين دست مي‌باشد. </w:t>
      </w:r>
      <w:r w:rsidRPr="00695AE4">
        <w:rPr>
          <w:rFonts w:eastAsia="Calibri"/>
          <w:sz w:val="23"/>
          <w:szCs w:val="25"/>
          <w:rtl/>
          <w:lang w:bidi="ar-SA"/>
        </w:rPr>
        <w:t>مبادله دانش</w:t>
      </w:r>
      <w:r w:rsidRPr="00695AE4">
        <w:rPr>
          <w:rFonts w:eastAsia="Calibri" w:hint="cs"/>
          <w:sz w:val="23"/>
          <w:szCs w:val="25"/>
          <w:rtl/>
          <w:lang w:bidi="ar-SA"/>
        </w:rPr>
        <w:t xml:space="preserve"> در اين نگاه،</w:t>
      </w:r>
      <w:r w:rsidRPr="00695AE4">
        <w:rPr>
          <w:rFonts w:eastAsia="Calibri"/>
          <w:sz w:val="23"/>
          <w:szCs w:val="25"/>
          <w:rtl/>
          <w:lang w:bidi="ar-SA"/>
        </w:rPr>
        <w:t xml:space="preserve"> محدود است ز</w:t>
      </w:r>
      <w:r w:rsidRPr="00695AE4">
        <w:rPr>
          <w:rFonts w:eastAsia="Calibri" w:hint="cs"/>
          <w:sz w:val="23"/>
          <w:szCs w:val="25"/>
          <w:rtl/>
          <w:lang w:bidi="ar-SA"/>
        </w:rPr>
        <w:t>ي</w:t>
      </w:r>
      <w:r w:rsidRPr="00695AE4">
        <w:rPr>
          <w:rFonts w:eastAsia="Calibri" w:hint="eastAsia"/>
          <w:sz w:val="23"/>
          <w:szCs w:val="25"/>
          <w:rtl/>
          <w:lang w:bidi="ar-SA"/>
        </w:rPr>
        <w:t>را</w:t>
      </w:r>
      <w:r w:rsidRPr="00695AE4">
        <w:rPr>
          <w:rFonts w:eastAsia="Calibri"/>
          <w:sz w:val="23"/>
          <w:szCs w:val="25"/>
          <w:rtl/>
          <w:lang w:bidi="ar-SA"/>
        </w:rPr>
        <w:t xml:space="preserve"> بازار در خصوص مبادله دانش</w:t>
      </w:r>
      <w:r w:rsidRPr="00695AE4">
        <w:rPr>
          <w:rFonts w:eastAsia="Calibri" w:hint="cs"/>
          <w:sz w:val="23"/>
          <w:szCs w:val="25"/>
          <w:rtl/>
          <w:lang w:bidi="ar-SA"/>
        </w:rPr>
        <w:t>،</w:t>
      </w:r>
      <w:r w:rsidRPr="00695AE4">
        <w:rPr>
          <w:rFonts w:eastAsia="Calibri"/>
          <w:sz w:val="23"/>
          <w:szCs w:val="25"/>
          <w:rtl/>
          <w:lang w:bidi="ar-SA"/>
        </w:rPr>
        <w:t xml:space="preserve"> ا</w:t>
      </w:r>
      <w:r w:rsidRPr="00695AE4">
        <w:rPr>
          <w:rFonts w:eastAsia="Calibri" w:hint="cs"/>
          <w:sz w:val="23"/>
          <w:szCs w:val="25"/>
          <w:rtl/>
          <w:lang w:bidi="ar-SA"/>
        </w:rPr>
        <w:t>غلب</w:t>
      </w:r>
      <w:r w:rsidRPr="00695AE4">
        <w:rPr>
          <w:rFonts w:eastAsia="Calibri"/>
          <w:sz w:val="23"/>
          <w:szCs w:val="25"/>
          <w:rtl/>
          <w:lang w:bidi="ar-SA"/>
        </w:rPr>
        <w:t xml:space="preserve"> ضع</w:t>
      </w:r>
      <w:r w:rsidRPr="00695AE4">
        <w:rPr>
          <w:rFonts w:eastAsia="Calibri" w:hint="cs"/>
          <w:sz w:val="23"/>
          <w:szCs w:val="25"/>
          <w:rtl/>
          <w:lang w:bidi="ar-SA"/>
        </w:rPr>
        <w:t>ي</w:t>
      </w:r>
      <w:r w:rsidRPr="00695AE4">
        <w:rPr>
          <w:rFonts w:eastAsia="Calibri" w:hint="eastAsia"/>
          <w:sz w:val="23"/>
          <w:szCs w:val="25"/>
          <w:rtl/>
          <w:lang w:bidi="ar-SA"/>
        </w:rPr>
        <w:t>ف</w:t>
      </w:r>
      <w:r w:rsidRPr="00695AE4">
        <w:rPr>
          <w:rFonts w:eastAsia="Calibri"/>
          <w:sz w:val="23"/>
          <w:szCs w:val="25"/>
          <w:rtl/>
          <w:lang w:bidi="ar-SA"/>
        </w:rPr>
        <w:t xml:space="preserve"> </w:t>
      </w:r>
      <w:r w:rsidRPr="00695AE4">
        <w:rPr>
          <w:rFonts w:eastAsia="Calibri" w:hint="cs"/>
          <w:sz w:val="23"/>
          <w:szCs w:val="25"/>
          <w:rtl/>
          <w:lang w:bidi="ar-SA"/>
        </w:rPr>
        <w:t xml:space="preserve">و يك‌طرفه </w:t>
      </w:r>
      <w:r w:rsidRPr="00695AE4">
        <w:rPr>
          <w:rFonts w:eastAsia="Calibri"/>
          <w:sz w:val="23"/>
          <w:szCs w:val="25"/>
          <w:rtl/>
          <w:lang w:bidi="ar-SA"/>
        </w:rPr>
        <w:t>است. نم</w:t>
      </w:r>
      <w:r w:rsidRPr="00695AE4">
        <w:rPr>
          <w:rFonts w:eastAsia="Calibri" w:hint="cs"/>
          <w:sz w:val="23"/>
          <w:szCs w:val="25"/>
          <w:rtl/>
          <w:lang w:bidi="ar-SA"/>
        </w:rPr>
        <w:t>ي‌</w:t>
      </w:r>
      <w:r w:rsidRPr="00695AE4">
        <w:rPr>
          <w:rFonts w:eastAsia="Calibri" w:hint="eastAsia"/>
          <w:sz w:val="23"/>
          <w:szCs w:val="25"/>
          <w:rtl/>
          <w:lang w:bidi="ar-SA"/>
        </w:rPr>
        <w:t>توان</w:t>
      </w:r>
      <w:r w:rsidRPr="00695AE4">
        <w:rPr>
          <w:rFonts w:eastAsia="Calibri"/>
          <w:sz w:val="23"/>
          <w:szCs w:val="25"/>
          <w:rtl/>
          <w:lang w:bidi="ar-SA"/>
        </w:rPr>
        <w:t xml:space="preserve"> دانش را در بازار ارائه كرد چرا كه به محض ارائه، ارزش مال</w:t>
      </w:r>
      <w:r w:rsidRPr="00695AE4">
        <w:rPr>
          <w:rFonts w:eastAsia="Calibri" w:hint="cs"/>
          <w:sz w:val="23"/>
          <w:szCs w:val="25"/>
          <w:rtl/>
          <w:lang w:bidi="ar-SA"/>
        </w:rPr>
        <w:t>ي</w:t>
      </w:r>
      <w:r w:rsidRPr="00695AE4">
        <w:rPr>
          <w:rFonts w:eastAsia="Calibri"/>
          <w:sz w:val="23"/>
          <w:szCs w:val="25"/>
          <w:rtl/>
          <w:lang w:bidi="ar-SA"/>
        </w:rPr>
        <w:t xml:space="preserve"> آن از دست خواهد رفت. </w:t>
      </w:r>
      <w:r w:rsidRPr="00695AE4">
        <w:rPr>
          <w:rFonts w:eastAsia="Calibri" w:hint="cs"/>
          <w:sz w:val="23"/>
          <w:szCs w:val="25"/>
          <w:rtl/>
          <w:lang w:bidi="ar-SA"/>
        </w:rPr>
        <w:t>بنابراين دانش در فرآيندهاي بازار، محدود و مشخص است و تبادل دانش در سطوح بيشتر به طوري كه در فرآيند يادگيري سازماني مفيد واقع شود نسبت به ديگر الگوهاي حكمراني، كمتر رخ مي‌دهد.</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با توجه به پروژه‌هايي كه در سازمان‌هاي دفاعي انجام مي‌گيرد اين نوع كانال ارتباطي به دو دسته كوچك‌تر تقسيم شد: برون‌سپاري و خريد امتياز (ليسانس). هر چند هر دوي اين ارتباطات در بستر بازار شكل مي‌گيرد اما تفاوت‌هايي با يكديگر دارند كه مهم‌ترين آن امكان استفاده از امتيازهاي كسب‌شده براي تقويت تحقيق و توسعه داخلي سازمان‌ است. از آنجا كه اصولاً جنس اين امتياز از نوع دانش است عمق بيشتري را مي‌توان براي آن نسبت به برون‌سپاري در نظر گرفت.</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 xml:space="preserve">عمق ديگر باز بودن، خود را در همكاري و اتحاد سازمان با همكاران خارجي در تحقيق و توسعه نشان مي‌دهد. در اين سازوكار، سازمان با همكاران خارجي وارد يك قرارداد براي تحقيق و توسعه مشترك مي‌شود. </w:t>
      </w:r>
      <w:r w:rsidRPr="00695AE4">
        <w:rPr>
          <w:rFonts w:eastAsia="Calibri"/>
          <w:sz w:val="23"/>
          <w:szCs w:val="25"/>
          <w:rtl/>
          <w:lang w:bidi="ar-SA"/>
        </w:rPr>
        <w:t>برا</w:t>
      </w:r>
      <w:r w:rsidRPr="00695AE4">
        <w:rPr>
          <w:rFonts w:eastAsia="Calibri" w:hint="cs"/>
          <w:sz w:val="23"/>
          <w:szCs w:val="25"/>
          <w:rtl/>
          <w:lang w:bidi="ar-SA"/>
        </w:rPr>
        <w:t>ي</w:t>
      </w:r>
      <w:r w:rsidRPr="00695AE4">
        <w:rPr>
          <w:rFonts w:eastAsia="Calibri"/>
          <w:sz w:val="23"/>
          <w:szCs w:val="25"/>
          <w:rtl/>
          <w:lang w:bidi="ar-SA"/>
        </w:rPr>
        <w:t xml:space="preserve"> مسائل</w:t>
      </w:r>
      <w:r w:rsidRPr="00695AE4">
        <w:rPr>
          <w:rFonts w:eastAsia="Calibri" w:hint="cs"/>
          <w:sz w:val="23"/>
          <w:szCs w:val="25"/>
          <w:rtl/>
          <w:lang w:bidi="ar-SA"/>
        </w:rPr>
        <w:t>ي</w:t>
      </w:r>
      <w:r w:rsidRPr="00695AE4">
        <w:rPr>
          <w:rFonts w:eastAsia="Calibri"/>
          <w:sz w:val="23"/>
          <w:szCs w:val="25"/>
          <w:rtl/>
          <w:lang w:bidi="ar-SA"/>
        </w:rPr>
        <w:t xml:space="preserve"> كه ن</w:t>
      </w:r>
      <w:r w:rsidRPr="00695AE4">
        <w:rPr>
          <w:rFonts w:eastAsia="Calibri" w:hint="cs"/>
          <w:sz w:val="23"/>
          <w:szCs w:val="25"/>
          <w:rtl/>
          <w:lang w:bidi="ar-SA"/>
        </w:rPr>
        <w:t>ي</w:t>
      </w:r>
      <w:r w:rsidRPr="00695AE4">
        <w:rPr>
          <w:rFonts w:eastAsia="Calibri" w:hint="eastAsia"/>
          <w:sz w:val="23"/>
          <w:szCs w:val="25"/>
          <w:rtl/>
          <w:lang w:bidi="ar-SA"/>
        </w:rPr>
        <w:t>ازمند</w:t>
      </w:r>
      <w:r w:rsidRPr="00695AE4">
        <w:rPr>
          <w:rFonts w:eastAsia="Calibri"/>
          <w:sz w:val="23"/>
          <w:szCs w:val="25"/>
          <w:rtl/>
          <w:lang w:bidi="ar-SA"/>
        </w:rPr>
        <w:t xml:space="preserve"> دانش ب</w:t>
      </w:r>
      <w:r w:rsidRPr="00695AE4">
        <w:rPr>
          <w:rFonts w:eastAsia="Calibri" w:hint="cs"/>
          <w:sz w:val="23"/>
          <w:szCs w:val="25"/>
          <w:rtl/>
          <w:lang w:bidi="ar-SA"/>
        </w:rPr>
        <w:t>ي</w:t>
      </w:r>
      <w:r w:rsidRPr="00695AE4">
        <w:rPr>
          <w:rFonts w:eastAsia="Calibri" w:hint="eastAsia"/>
          <w:sz w:val="23"/>
          <w:szCs w:val="25"/>
          <w:rtl/>
          <w:lang w:bidi="ar-SA"/>
        </w:rPr>
        <w:t>شتر</w:t>
      </w:r>
      <w:r w:rsidRPr="00695AE4">
        <w:rPr>
          <w:rFonts w:eastAsia="Calibri" w:hint="cs"/>
          <w:sz w:val="23"/>
          <w:szCs w:val="25"/>
          <w:rtl/>
          <w:lang w:bidi="ar-SA"/>
        </w:rPr>
        <w:t>ي</w:t>
      </w:r>
      <w:r w:rsidRPr="00695AE4">
        <w:rPr>
          <w:rFonts w:eastAsia="Calibri"/>
          <w:sz w:val="23"/>
          <w:szCs w:val="25"/>
          <w:rtl/>
          <w:lang w:bidi="ar-SA"/>
        </w:rPr>
        <w:t xml:space="preserve"> هستند م</w:t>
      </w:r>
      <w:r w:rsidRPr="00695AE4">
        <w:rPr>
          <w:rFonts w:eastAsia="Calibri" w:hint="cs"/>
          <w:sz w:val="23"/>
          <w:szCs w:val="25"/>
          <w:rtl/>
          <w:lang w:bidi="ar-SA"/>
        </w:rPr>
        <w:t>ي‌</w:t>
      </w:r>
      <w:r w:rsidRPr="00695AE4">
        <w:rPr>
          <w:rFonts w:eastAsia="Calibri" w:hint="eastAsia"/>
          <w:sz w:val="23"/>
          <w:szCs w:val="25"/>
          <w:rtl/>
          <w:lang w:bidi="ar-SA"/>
        </w:rPr>
        <w:t>توان</w:t>
      </w:r>
      <w:r w:rsidRPr="00695AE4">
        <w:rPr>
          <w:rFonts w:eastAsia="Calibri"/>
          <w:sz w:val="23"/>
          <w:szCs w:val="25"/>
          <w:rtl/>
          <w:lang w:bidi="ar-SA"/>
        </w:rPr>
        <w:t xml:space="preserve"> از همكار</w:t>
      </w:r>
      <w:r w:rsidRPr="00695AE4">
        <w:rPr>
          <w:rFonts w:eastAsia="Calibri" w:hint="cs"/>
          <w:sz w:val="23"/>
          <w:szCs w:val="25"/>
          <w:rtl/>
          <w:lang w:bidi="ar-SA"/>
        </w:rPr>
        <w:t xml:space="preserve">ي و </w:t>
      </w:r>
      <w:r w:rsidRPr="00695AE4">
        <w:rPr>
          <w:rFonts w:eastAsia="Calibri"/>
          <w:sz w:val="23"/>
          <w:szCs w:val="25"/>
          <w:rtl/>
          <w:lang w:bidi="ar-SA"/>
        </w:rPr>
        <w:t>سرما</w:t>
      </w:r>
      <w:r w:rsidRPr="00695AE4">
        <w:rPr>
          <w:rFonts w:eastAsia="Calibri" w:hint="cs"/>
          <w:sz w:val="23"/>
          <w:szCs w:val="25"/>
          <w:rtl/>
          <w:lang w:bidi="ar-SA"/>
        </w:rPr>
        <w:t>ي</w:t>
      </w:r>
      <w:r w:rsidRPr="00695AE4">
        <w:rPr>
          <w:rFonts w:eastAsia="Calibri" w:hint="eastAsia"/>
          <w:sz w:val="23"/>
          <w:szCs w:val="25"/>
          <w:rtl/>
          <w:lang w:bidi="ar-SA"/>
        </w:rPr>
        <w:t>ه‌گذار</w:t>
      </w:r>
      <w:r w:rsidRPr="00695AE4">
        <w:rPr>
          <w:rFonts w:eastAsia="Calibri" w:hint="cs"/>
          <w:sz w:val="23"/>
          <w:szCs w:val="25"/>
          <w:rtl/>
          <w:lang w:bidi="ar-SA"/>
        </w:rPr>
        <w:t>ي</w:t>
      </w:r>
      <w:r w:rsidRPr="00695AE4">
        <w:rPr>
          <w:rFonts w:eastAsia="Calibri"/>
          <w:sz w:val="23"/>
          <w:szCs w:val="25"/>
          <w:rtl/>
          <w:lang w:bidi="ar-SA"/>
        </w:rPr>
        <w:t xml:space="preserve"> مشترك بهره‌ برد. ا</w:t>
      </w:r>
      <w:r w:rsidRPr="00695AE4">
        <w:rPr>
          <w:rFonts w:eastAsia="Calibri" w:hint="cs"/>
          <w:sz w:val="23"/>
          <w:szCs w:val="25"/>
          <w:rtl/>
          <w:lang w:bidi="ar-SA"/>
        </w:rPr>
        <w:t>ي</w:t>
      </w:r>
      <w:r w:rsidRPr="00695AE4">
        <w:rPr>
          <w:rFonts w:eastAsia="Calibri" w:hint="eastAsia"/>
          <w:sz w:val="23"/>
          <w:szCs w:val="25"/>
          <w:rtl/>
          <w:lang w:bidi="ar-SA"/>
        </w:rPr>
        <w:t>ن</w:t>
      </w:r>
      <w:r w:rsidRPr="00695AE4">
        <w:rPr>
          <w:rFonts w:eastAsia="Calibri"/>
          <w:sz w:val="23"/>
          <w:szCs w:val="25"/>
          <w:rtl/>
          <w:lang w:bidi="ar-SA"/>
        </w:rPr>
        <w:t xml:space="preserve"> </w:t>
      </w:r>
      <w:r w:rsidRPr="00695AE4">
        <w:rPr>
          <w:rFonts w:eastAsia="Calibri" w:hint="cs"/>
          <w:sz w:val="23"/>
          <w:szCs w:val="25"/>
          <w:rtl/>
          <w:lang w:bidi="ar-SA"/>
        </w:rPr>
        <w:t>الگوي حكمراني</w:t>
      </w:r>
      <w:r w:rsidRPr="00695AE4">
        <w:rPr>
          <w:rFonts w:eastAsia="Calibri" w:hint="eastAsia"/>
          <w:sz w:val="23"/>
          <w:szCs w:val="25"/>
          <w:rtl/>
          <w:lang w:bidi="ar-SA"/>
        </w:rPr>
        <w:t>،</w:t>
      </w:r>
      <w:r w:rsidRPr="00695AE4">
        <w:rPr>
          <w:rFonts w:eastAsia="Calibri"/>
          <w:sz w:val="23"/>
          <w:szCs w:val="25"/>
          <w:rtl/>
          <w:lang w:bidi="ar-SA"/>
        </w:rPr>
        <w:t xml:space="preserve"> علاوه بر تبادل دانش به ترك</w:t>
      </w:r>
      <w:r w:rsidRPr="00695AE4">
        <w:rPr>
          <w:rFonts w:eastAsia="Calibri" w:hint="cs"/>
          <w:sz w:val="23"/>
          <w:szCs w:val="25"/>
          <w:rtl/>
          <w:lang w:bidi="ar-SA"/>
        </w:rPr>
        <w:t>ي</w:t>
      </w:r>
      <w:r w:rsidRPr="00695AE4">
        <w:rPr>
          <w:rFonts w:eastAsia="Calibri" w:hint="eastAsia"/>
          <w:sz w:val="23"/>
          <w:szCs w:val="25"/>
          <w:rtl/>
          <w:lang w:bidi="ar-SA"/>
        </w:rPr>
        <w:t>ب</w:t>
      </w:r>
      <w:r w:rsidRPr="00695AE4">
        <w:rPr>
          <w:rFonts w:eastAsia="Calibri"/>
          <w:sz w:val="23"/>
          <w:szCs w:val="25"/>
          <w:rtl/>
          <w:lang w:bidi="ar-SA"/>
        </w:rPr>
        <w:t xml:space="preserve"> دانش و تدو</w:t>
      </w:r>
      <w:r w:rsidRPr="00695AE4">
        <w:rPr>
          <w:rFonts w:eastAsia="Calibri" w:hint="cs"/>
          <w:sz w:val="23"/>
          <w:szCs w:val="25"/>
          <w:rtl/>
          <w:lang w:bidi="ar-SA"/>
        </w:rPr>
        <w:t>ي</w:t>
      </w:r>
      <w:r w:rsidRPr="00695AE4">
        <w:rPr>
          <w:rFonts w:eastAsia="Calibri" w:hint="eastAsia"/>
          <w:sz w:val="23"/>
          <w:szCs w:val="25"/>
          <w:rtl/>
          <w:lang w:bidi="ar-SA"/>
        </w:rPr>
        <w:t>ن</w:t>
      </w:r>
      <w:r w:rsidRPr="00695AE4">
        <w:rPr>
          <w:rFonts w:eastAsia="Calibri"/>
          <w:sz w:val="23"/>
          <w:szCs w:val="25"/>
          <w:rtl/>
          <w:lang w:bidi="ar-SA"/>
        </w:rPr>
        <w:t xml:space="preserve"> نظريه </w:t>
      </w:r>
      <w:r w:rsidRPr="00695AE4">
        <w:rPr>
          <w:rFonts w:eastAsia="Calibri" w:hint="cs"/>
          <w:sz w:val="23"/>
          <w:szCs w:val="25"/>
          <w:rtl/>
          <w:lang w:bidi="ar-SA"/>
        </w:rPr>
        <w:t xml:space="preserve">نيز </w:t>
      </w:r>
      <w:r w:rsidRPr="00695AE4">
        <w:rPr>
          <w:rFonts w:eastAsia="Calibri"/>
          <w:sz w:val="23"/>
          <w:szCs w:val="25"/>
          <w:rtl/>
          <w:lang w:bidi="ar-SA"/>
        </w:rPr>
        <w:t>كمك م</w:t>
      </w:r>
      <w:r w:rsidRPr="00695AE4">
        <w:rPr>
          <w:rFonts w:eastAsia="Calibri" w:hint="cs"/>
          <w:sz w:val="23"/>
          <w:szCs w:val="25"/>
          <w:rtl/>
          <w:lang w:bidi="ar-SA"/>
        </w:rPr>
        <w:t>ي‌</w:t>
      </w:r>
      <w:r w:rsidRPr="00695AE4">
        <w:rPr>
          <w:rFonts w:eastAsia="Calibri" w:hint="eastAsia"/>
          <w:sz w:val="23"/>
          <w:szCs w:val="25"/>
          <w:rtl/>
          <w:lang w:bidi="ar-SA"/>
        </w:rPr>
        <w:t>كند</w:t>
      </w:r>
      <w:r w:rsidRPr="00695AE4">
        <w:rPr>
          <w:rFonts w:eastAsia="Calibri" w:hint="cs"/>
          <w:sz w:val="23"/>
          <w:szCs w:val="25"/>
          <w:rtl/>
          <w:lang w:bidi="ar-SA"/>
        </w:rPr>
        <w:t xml:space="preserve"> و</w:t>
      </w:r>
      <w:r w:rsidRPr="00695AE4">
        <w:rPr>
          <w:rFonts w:eastAsia="Calibri"/>
          <w:sz w:val="23"/>
          <w:szCs w:val="25"/>
          <w:rtl/>
          <w:lang w:bidi="ar-SA"/>
        </w:rPr>
        <w:t xml:space="preserve"> كانال ارتباط</w:t>
      </w:r>
      <w:r w:rsidRPr="00695AE4">
        <w:rPr>
          <w:rFonts w:eastAsia="Calibri" w:hint="cs"/>
          <w:sz w:val="23"/>
          <w:szCs w:val="25"/>
          <w:rtl/>
          <w:lang w:bidi="ar-SA"/>
        </w:rPr>
        <w:t>ي ميان همكاران در آن</w:t>
      </w:r>
      <w:r w:rsidRPr="00695AE4">
        <w:rPr>
          <w:rFonts w:eastAsia="Calibri"/>
          <w:sz w:val="23"/>
          <w:szCs w:val="25"/>
          <w:rtl/>
          <w:lang w:bidi="ar-SA"/>
        </w:rPr>
        <w:t xml:space="preserve"> قو</w:t>
      </w:r>
      <w:r w:rsidRPr="00695AE4">
        <w:rPr>
          <w:rFonts w:eastAsia="Calibri" w:hint="cs"/>
          <w:sz w:val="23"/>
          <w:szCs w:val="25"/>
          <w:rtl/>
          <w:lang w:bidi="ar-SA"/>
        </w:rPr>
        <w:t>ي</w:t>
      </w:r>
      <w:r w:rsidRPr="00695AE4">
        <w:rPr>
          <w:rFonts w:eastAsia="Calibri"/>
          <w:sz w:val="23"/>
          <w:szCs w:val="25"/>
          <w:rtl/>
          <w:lang w:bidi="ar-SA"/>
        </w:rPr>
        <w:t xml:space="preserve"> </w:t>
      </w:r>
      <w:r w:rsidRPr="00695AE4">
        <w:rPr>
          <w:rFonts w:eastAsia="Calibri" w:hint="cs"/>
          <w:sz w:val="23"/>
          <w:szCs w:val="25"/>
          <w:rtl/>
          <w:lang w:bidi="ar-SA"/>
        </w:rPr>
        <w:t>است. لازم به ذكر است كه در نوآوري باز رويكرد همكاري در تحقيق و توسعه به طور عمده به اين الگوي كاري مي‌پردازد.</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 xml:space="preserve">در زمان حكمراني رقابت و زيرساخت مشترك (پلتفرم)، </w:t>
      </w:r>
      <w:r w:rsidRPr="00695AE4">
        <w:rPr>
          <w:rFonts w:eastAsia="Calibri" w:hint="cs"/>
          <w:sz w:val="23"/>
          <w:szCs w:val="25"/>
          <w:rtl/>
        </w:rPr>
        <w:t xml:space="preserve">نوآوري‌هاي باز </w:t>
      </w:r>
      <w:r w:rsidRPr="00695AE4">
        <w:rPr>
          <w:rFonts w:eastAsia="Calibri" w:hint="cs"/>
          <w:sz w:val="23"/>
          <w:szCs w:val="25"/>
          <w:rtl/>
          <w:lang w:bidi="ar-SA"/>
        </w:rPr>
        <w:t xml:space="preserve">از نظر شدت تبادل دانش، عمق زيادي </w:t>
      </w:r>
      <w:r w:rsidRPr="00695AE4">
        <w:rPr>
          <w:rFonts w:eastAsia="Calibri" w:hint="cs"/>
          <w:sz w:val="23"/>
          <w:szCs w:val="25"/>
          <w:rtl/>
          <w:lang w:bidi="ar-SA"/>
        </w:rPr>
        <w:lastRenderedPageBreak/>
        <w:t>ندارند و گستره آنها بيشتر است. اين نوع حكمراني در ابتداي مراحل نوآوري از طيف وسيعي از بازيگران خارجي دعوت مي‌كند اما در ادامه و پس از انتخاب يك يا چند همكار، وارد روندي شبيه به برون‌سپاري مي‌گردد. از اين رو، حكمراني رقابت و پلتفرم را از نظر عمق، جدا از برون‌سپاري در نظر نمي‌گيريم چرا كه تفاوت اين دو، خود را در بُعد گستره نوآوري باز مي‌تواند نشان دهد كه در بخش بعدي به آن پرداخته مي‌شود.</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 xml:space="preserve">در خصوص حكمراني جامعه بايد گفت كه </w:t>
      </w:r>
      <w:r w:rsidRPr="00695AE4">
        <w:rPr>
          <w:rFonts w:eastAsia="Calibri"/>
          <w:sz w:val="23"/>
          <w:szCs w:val="25"/>
          <w:rtl/>
          <w:lang w:bidi="ar-SA"/>
        </w:rPr>
        <w:t>كانال‌ها</w:t>
      </w:r>
      <w:r w:rsidRPr="00695AE4">
        <w:rPr>
          <w:rFonts w:eastAsia="Calibri" w:hint="cs"/>
          <w:sz w:val="23"/>
          <w:szCs w:val="25"/>
          <w:rtl/>
          <w:lang w:bidi="ar-SA"/>
        </w:rPr>
        <w:t>ي</w:t>
      </w:r>
      <w:r w:rsidRPr="00695AE4">
        <w:rPr>
          <w:rFonts w:eastAsia="Calibri"/>
          <w:sz w:val="23"/>
          <w:szCs w:val="25"/>
          <w:rtl/>
          <w:lang w:bidi="ar-SA"/>
        </w:rPr>
        <w:t xml:space="preserve"> ارتباط</w:t>
      </w:r>
      <w:r w:rsidRPr="00695AE4">
        <w:rPr>
          <w:rFonts w:eastAsia="Calibri" w:hint="cs"/>
          <w:sz w:val="23"/>
          <w:szCs w:val="25"/>
          <w:rtl/>
          <w:lang w:bidi="ar-SA"/>
        </w:rPr>
        <w:t>ي</w:t>
      </w:r>
      <w:r w:rsidRPr="00695AE4">
        <w:rPr>
          <w:rFonts w:eastAsia="Calibri"/>
          <w:sz w:val="23"/>
          <w:szCs w:val="25"/>
          <w:rtl/>
          <w:lang w:bidi="ar-SA"/>
        </w:rPr>
        <w:t xml:space="preserve"> در ا</w:t>
      </w:r>
      <w:r w:rsidRPr="00695AE4">
        <w:rPr>
          <w:rFonts w:eastAsia="Calibri" w:hint="cs"/>
          <w:sz w:val="23"/>
          <w:szCs w:val="25"/>
          <w:rtl/>
          <w:lang w:bidi="ar-SA"/>
        </w:rPr>
        <w:t>ي</w:t>
      </w:r>
      <w:r w:rsidRPr="00695AE4">
        <w:rPr>
          <w:rFonts w:eastAsia="Calibri" w:hint="eastAsia"/>
          <w:sz w:val="23"/>
          <w:szCs w:val="25"/>
          <w:rtl/>
          <w:lang w:bidi="ar-SA"/>
        </w:rPr>
        <w:t>ن</w:t>
      </w:r>
      <w:r w:rsidRPr="00695AE4">
        <w:rPr>
          <w:rFonts w:eastAsia="Calibri"/>
          <w:sz w:val="23"/>
          <w:szCs w:val="25"/>
          <w:rtl/>
          <w:lang w:bidi="ar-SA"/>
        </w:rPr>
        <w:t xml:space="preserve"> نوع </w:t>
      </w:r>
      <w:r w:rsidRPr="00695AE4">
        <w:rPr>
          <w:rFonts w:eastAsia="Calibri" w:hint="cs"/>
          <w:sz w:val="23"/>
          <w:szCs w:val="25"/>
          <w:rtl/>
          <w:lang w:bidi="ar-SA"/>
        </w:rPr>
        <w:t xml:space="preserve">حكمراني بسيار </w:t>
      </w:r>
      <w:r w:rsidRPr="00695AE4">
        <w:rPr>
          <w:rFonts w:eastAsia="Calibri"/>
          <w:sz w:val="23"/>
          <w:szCs w:val="25"/>
          <w:rtl/>
          <w:lang w:bidi="ar-SA"/>
        </w:rPr>
        <w:t>قو</w:t>
      </w:r>
      <w:r w:rsidRPr="00695AE4">
        <w:rPr>
          <w:rFonts w:eastAsia="Calibri" w:hint="cs"/>
          <w:sz w:val="23"/>
          <w:szCs w:val="25"/>
          <w:rtl/>
          <w:lang w:bidi="ar-SA"/>
        </w:rPr>
        <w:t>ي</w:t>
      </w:r>
      <w:r w:rsidRPr="00695AE4">
        <w:rPr>
          <w:rFonts w:eastAsia="Calibri"/>
          <w:sz w:val="23"/>
          <w:szCs w:val="25"/>
          <w:rtl/>
          <w:lang w:bidi="ar-SA"/>
        </w:rPr>
        <w:t xml:space="preserve"> است</w:t>
      </w:r>
      <w:r w:rsidRPr="00695AE4">
        <w:rPr>
          <w:rFonts w:eastAsia="Calibri" w:hint="cs"/>
          <w:sz w:val="23"/>
          <w:szCs w:val="25"/>
          <w:rtl/>
          <w:lang w:bidi="ar-SA"/>
        </w:rPr>
        <w:t xml:space="preserve">. </w:t>
      </w:r>
      <w:r w:rsidRPr="00695AE4">
        <w:rPr>
          <w:rFonts w:eastAsia="Calibri"/>
          <w:sz w:val="23"/>
          <w:szCs w:val="25"/>
          <w:rtl/>
          <w:lang w:bidi="ar-SA"/>
        </w:rPr>
        <w:t>تبادل دانش خ</w:t>
      </w:r>
      <w:r w:rsidRPr="00695AE4">
        <w:rPr>
          <w:rFonts w:eastAsia="Calibri" w:hint="cs"/>
          <w:sz w:val="23"/>
          <w:szCs w:val="25"/>
          <w:rtl/>
          <w:lang w:bidi="ar-SA"/>
        </w:rPr>
        <w:t>ي</w:t>
      </w:r>
      <w:r w:rsidRPr="00695AE4">
        <w:rPr>
          <w:rFonts w:eastAsia="Calibri" w:hint="eastAsia"/>
          <w:sz w:val="23"/>
          <w:szCs w:val="25"/>
          <w:rtl/>
          <w:lang w:bidi="ar-SA"/>
        </w:rPr>
        <w:t>ل</w:t>
      </w:r>
      <w:r w:rsidRPr="00695AE4">
        <w:rPr>
          <w:rFonts w:eastAsia="Calibri" w:hint="cs"/>
          <w:sz w:val="23"/>
          <w:szCs w:val="25"/>
          <w:rtl/>
          <w:lang w:bidi="ar-SA"/>
        </w:rPr>
        <w:t>ي</w:t>
      </w:r>
      <w:r w:rsidRPr="00695AE4">
        <w:rPr>
          <w:rFonts w:eastAsia="Calibri"/>
          <w:sz w:val="23"/>
          <w:szCs w:val="25"/>
          <w:rtl/>
          <w:lang w:bidi="ar-SA"/>
        </w:rPr>
        <w:t xml:space="preserve"> شد</w:t>
      </w:r>
      <w:r w:rsidRPr="00695AE4">
        <w:rPr>
          <w:rFonts w:eastAsia="Calibri" w:hint="cs"/>
          <w:sz w:val="23"/>
          <w:szCs w:val="25"/>
          <w:rtl/>
          <w:lang w:bidi="ar-SA"/>
        </w:rPr>
        <w:t>ي</w:t>
      </w:r>
      <w:r w:rsidRPr="00695AE4">
        <w:rPr>
          <w:rFonts w:eastAsia="Calibri" w:hint="eastAsia"/>
          <w:sz w:val="23"/>
          <w:szCs w:val="25"/>
          <w:rtl/>
          <w:lang w:bidi="ar-SA"/>
        </w:rPr>
        <w:t>د</w:t>
      </w:r>
      <w:r w:rsidRPr="00695AE4">
        <w:rPr>
          <w:rFonts w:eastAsia="Calibri"/>
          <w:sz w:val="23"/>
          <w:szCs w:val="25"/>
          <w:rtl/>
          <w:lang w:bidi="ar-SA"/>
        </w:rPr>
        <w:t xml:space="preserve"> است </w:t>
      </w:r>
      <w:r w:rsidRPr="00695AE4">
        <w:rPr>
          <w:rFonts w:eastAsia="Calibri" w:hint="cs"/>
          <w:sz w:val="23"/>
          <w:szCs w:val="25"/>
          <w:rtl/>
          <w:lang w:bidi="ar-SA"/>
        </w:rPr>
        <w:t>و</w:t>
      </w:r>
      <w:r w:rsidRPr="00695AE4">
        <w:rPr>
          <w:rFonts w:eastAsia="Calibri"/>
          <w:sz w:val="23"/>
          <w:szCs w:val="25"/>
          <w:rtl/>
          <w:lang w:bidi="ar-SA"/>
        </w:rPr>
        <w:t xml:space="preserve"> ا</w:t>
      </w:r>
      <w:r w:rsidRPr="00695AE4">
        <w:rPr>
          <w:rFonts w:eastAsia="Calibri" w:hint="cs"/>
          <w:sz w:val="23"/>
          <w:szCs w:val="25"/>
          <w:rtl/>
          <w:lang w:bidi="ar-SA"/>
        </w:rPr>
        <w:t>ي</w:t>
      </w:r>
      <w:r w:rsidRPr="00695AE4">
        <w:rPr>
          <w:rFonts w:eastAsia="Calibri" w:hint="eastAsia"/>
          <w:sz w:val="23"/>
          <w:szCs w:val="25"/>
          <w:rtl/>
          <w:lang w:bidi="ar-SA"/>
        </w:rPr>
        <w:t>ن</w:t>
      </w:r>
      <w:r w:rsidRPr="00695AE4">
        <w:rPr>
          <w:rFonts w:eastAsia="Calibri"/>
          <w:sz w:val="23"/>
          <w:szCs w:val="25"/>
          <w:rtl/>
          <w:lang w:bidi="ar-SA"/>
        </w:rPr>
        <w:t xml:space="preserve"> ارتباطات </w:t>
      </w:r>
      <w:r w:rsidRPr="00695AE4">
        <w:rPr>
          <w:rFonts w:eastAsia="Calibri" w:hint="cs"/>
          <w:sz w:val="23"/>
          <w:szCs w:val="25"/>
          <w:rtl/>
          <w:lang w:bidi="ar-SA"/>
        </w:rPr>
        <w:t xml:space="preserve">تا حدي نيز به صورت </w:t>
      </w:r>
      <w:r w:rsidRPr="00695AE4">
        <w:rPr>
          <w:rFonts w:eastAsia="Calibri"/>
          <w:sz w:val="23"/>
          <w:szCs w:val="25"/>
          <w:rtl/>
          <w:lang w:bidi="ar-SA"/>
        </w:rPr>
        <w:t>خودجوش رخ م</w:t>
      </w:r>
      <w:r w:rsidRPr="00695AE4">
        <w:rPr>
          <w:rFonts w:eastAsia="Calibri" w:hint="cs"/>
          <w:sz w:val="23"/>
          <w:szCs w:val="25"/>
          <w:rtl/>
          <w:lang w:bidi="ar-SA"/>
        </w:rPr>
        <w:t>ي‌</w:t>
      </w:r>
      <w:r w:rsidRPr="00695AE4">
        <w:rPr>
          <w:rFonts w:eastAsia="Calibri" w:hint="eastAsia"/>
          <w:sz w:val="23"/>
          <w:szCs w:val="25"/>
          <w:rtl/>
          <w:lang w:bidi="ar-SA"/>
        </w:rPr>
        <w:t>دهد</w:t>
      </w:r>
      <w:r w:rsidRPr="00695AE4">
        <w:rPr>
          <w:rFonts w:eastAsia="Calibri"/>
          <w:sz w:val="23"/>
          <w:szCs w:val="25"/>
          <w:rtl/>
          <w:lang w:bidi="ar-SA"/>
        </w:rPr>
        <w:t>. تبادل دانش حت</w:t>
      </w:r>
      <w:r w:rsidRPr="00695AE4">
        <w:rPr>
          <w:rFonts w:eastAsia="Calibri" w:hint="cs"/>
          <w:sz w:val="23"/>
          <w:szCs w:val="25"/>
          <w:rtl/>
          <w:lang w:bidi="ar-SA"/>
        </w:rPr>
        <w:t>ي</w:t>
      </w:r>
      <w:r w:rsidRPr="00695AE4">
        <w:rPr>
          <w:rFonts w:eastAsia="Calibri"/>
          <w:sz w:val="23"/>
          <w:szCs w:val="25"/>
          <w:rtl/>
          <w:lang w:bidi="ar-SA"/>
        </w:rPr>
        <w:t xml:space="preserve"> تا سطح توسع</w:t>
      </w:r>
      <w:r w:rsidRPr="00695AE4">
        <w:rPr>
          <w:rFonts w:eastAsia="Calibri" w:hint="cs"/>
          <w:sz w:val="23"/>
          <w:szCs w:val="25"/>
          <w:rtl/>
          <w:lang w:bidi="ar-SA"/>
        </w:rPr>
        <w:t>ه</w:t>
      </w:r>
      <w:r w:rsidRPr="00695AE4">
        <w:rPr>
          <w:rFonts w:eastAsia="Calibri"/>
          <w:sz w:val="23"/>
          <w:szCs w:val="25"/>
          <w:rtl/>
          <w:lang w:bidi="ar-SA"/>
        </w:rPr>
        <w:t xml:space="preserve"> نظريه ن</w:t>
      </w:r>
      <w:r w:rsidRPr="00695AE4">
        <w:rPr>
          <w:rFonts w:eastAsia="Calibri" w:hint="cs"/>
          <w:sz w:val="23"/>
          <w:szCs w:val="25"/>
          <w:rtl/>
          <w:lang w:bidi="ar-SA"/>
        </w:rPr>
        <w:t>ي</w:t>
      </w:r>
      <w:r w:rsidRPr="00695AE4">
        <w:rPr>
          <w:rFonts w:eastAsia="Calibri" w:hint="eastAsia"/>
          <w:sz w:val="23"/>
          <w:szCs w:val="25"/>
          <w:rtl/>
          <w:lang w:bidi="ar-SA"/>
        </w:rPr>
        <w:t>ز</w:t>
      </w:r>
      <w:r w:rsidRPr="00695AE4">
        <w:rPr>
          <w:rFonts w:eastAsia="Calibri"/>
          <w:sz w:val="23"/>
          <w:szCs w:val="25"/>
          <w:rtl/>
          <w:lang w:bidi="ar-SA"/>
        </w:rPr>
        <w:t xml:space="preserve"> پ</w:t>
      </w:r>
      <w:r w:rsidRPr="00695AE4">
        <w:rPr>
          <w:rFonts w:eastAsia="Calibri" w:hint="cs"/>
          <w:sz w:val="23"/>
          <w:szCs w:val="25"/>
          <w:rtl/>
          <w:lang w:bidi="ar-SA"/>
        </w:rPr>
        <w:t>ي</w:t>
      </w:r>
      <w:r w:rsidRPr="00695AE4">
        <w:rPr>
          <w:rFonts w:eastAsia="Calibri" w:hint="eastAsia"/>
          <w:sz w:val="23"/>
          <w:szCs w:val="25"/>
          <w:rtl/>
          <w:lang w:bidi="ar-SA"/>
        </w:rPr>
        <w:t>ش</w:t>
      </w:r>
      <w:r w:rsidRPr="00695AE4">
        <w:rPr>
          <w:rFonts w:eastAsia="Calibri"/>
          <w:sz w:val="23"/>
          <w:szCs w:val="25"/>
          <w:rtl/>
          <w:lang w:bidi="ar-SA"/>
        </w:rPr>
        <w:t xml:space="preserve"> م</w:t>
      </w:r>
      <w:r w:rsidRPr="00695AE4">
        <w:rPr>
          <w:rFonts w:eastAsia="Calibri" w:hint="cs"/>
          <w:sz w:val="23"/>
          <w:szCs w:val="25"/>
          <w:rtl/>
          <w:lang w:bidi="ar-SA"/>
        </w:rPr>
        <w:t>ي‌</w:t>
      </w:r>
      <w:r w:rsidRPr="00695AE4">
        <w:rPr>
          <w:rFonts w:eastAsia="Calibri" w:hint="eastAsia"/>
          <w:sz w:val="23"/>
          <w:szCs w:val="25"/>
          <w:rtl/>
          <w:lang w:bidi="ar-SA"/>
        </w:rPr>
        <w:t>رود</w:t>
      </w:r>
      <w:r w:rsidRPr="00695AE4">
        <w:rPr>
          <w:rFonts w:eastAsia="Calibri" w:hint="cs"/>
          <w:sz w:val="23"/>
          <w:szCs w:val="25"/>
          <w:rtl/>
          <w:lang w:bidi="ar-SA"/>
        </w:rPr>
        <w:t xml:space="preserve"> و به اين ترتيب مي‌تواند داراي عمق دانشي بالا هم باشد</w:t>
      </w:r>
      <w:r w:rsidRPr="00695AE4">
        <w:rPr>
          <w:rFonts w:eastAsia="Calibri"/>
          <w:sz w:val="23"/>
          <w:szCs w:val="25"/>
          <w:rtl/>
          <w:lang w:bidi="ar-SA"/>
        </w:rPr>
        <w:t xml:space="preserve">. </w:t>
      </w:r>
      <w:r w:rsidRPr="00695AE4">
        <w:rPr>
          <w:rFonts w:eastAsia="Calibri" w:hint="cs"/>
          <w:sz w:val="23"/>
          <w:szCs w:val="25"/>
          <w:rtl/>
          <w:lang w:bidi="ar-SA"/>
        </w:rPr>
        <w:t>يكي از اهدافي كه سازمان مركزي مي‌تواند براي حصول آن از اين خصوصيت بهره ‌گيرد يافتن همكاران جديد و كشف دانش‌هاي پنهان است. در اين نوع ارتباط كه بسيار مشابه پروژه‌هاي منبع‌باز</w:t>
      </w:r>
      <w:r w:rsidRPr="00695AE4">
        <w:rPr>
          <w:rFonts w:eastAsia="Calibri"/>
          <w:sz w:val="23"/>
          <w:szCs w:val="25"/>
          <w:vertAlign w:val="superscript"/>
          <w:rtl/>
          <w:lang w:bidi="ar-SA"/>
        </w:rPr>
        <w:footnoteReference w:id="14"/>
      </w:r>
      <w:r w:rsidRPr="00695AE4">
        <w:rPr>
          <w:rFonts w:eastAsia="Calibri" w:hint="cs"/>
          <w:sz w:val="23"/>
          <w:szCs w:val="25"/>
          <w:rtl/>
          <w:lang w:bidi="ar-SA"/>
        </w:rPr>
        <w:t xml:space="preserve"> است تبادل دانش بسيار شديد و افقي است. اين مشخصه علاوه بر اينكه از نظر نوآوري باز داراي عمق بالايي است ذاتاً گستره بالايي نيز دارد و بنابراين مي‌توان آن را در انتهاي طيف باز بودن در نظر گرفت. البته انتظار مي‌رود كه اين عمق از نوآوري باز در پروژه‌هاي دفاعي به ندرت ديده شود چرا كه يكي از چالش‌هاي اين نوع حكمراني، دشوار بودن مديريت حقوق مالكيت معنوي است </w:t>
      </w:r>
      <w:r w:rsidRPr="00695AE4">
        <w:rPr>
          <w:rFonts w:eastAsia="Times New Roman" w:hint="cs"/>
          <w:noProof/>
          <w:sz w:val="23"/>
          <w:szCs w:val="25"/>
          <w:rtl/>
          <w:lang w:bidi="ar-SA"/>
        </w:rPr>
        <w:t>[17و25]</w:t>
      </w:r>
      <w:r w:rsidRPr="00695AE4">
        <w:rPr>
          <w:rFonts w:eastAsia="Calibri" w:hint="cs"/>
          <w:sz w:val="23"/>
          <w:szCs w:val="25"/>
          <w:rtl/>
        </w:rPr>
        <w:t>.</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به اين ترتيب عمق نوآوري باز كه يكي از طيف‌هاي چارچوب نهايي است، شامل سطوح ذيل باشد (به ترتيب از عمق كم تا زياد): تحقيق و توسعه داخلي (نوآوري بسته)، برون‌سپاري، خريد ليسانس، همكاري و نهايتاً جامعه (منبع‌باز).</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 xml:space="preserve"> اين طيف مورد تأييد مصاحبه‌شوندگان نيز بوده ضمن اينكه با واحد تحليل اين چارچوب كه پروژه است سازگارتر خواهد بود. به اين ترتيب پروژه‌هاي نوآوري صنايع دفاعي را از نظر عمق نوآوري باز مي‌توان در اين طيف دسته‌بندي نمود. لازم به ذكر است كه براي كمّي‌سازي شاخص نوآوري باز، نيازمند آن هستيم كه به هر يك سطوح عمق اين نوآوري، وزني را اختصاص دهيم كه اين وزن نشان‌دهنده اهميت آن سطوح در ميزان باز بودن است. براي سادگي، وزن تخصيص داده‌شده به سطوح عمق نوآوري باز را از 0 تا 4 به ترتيب براي تحقيق و توسعه داخلي تا جامعه اختصاص داده‌ايم (شكل 6). در ادامه، روش محاسبه شاخص كمّي باز بودن با توجه به اين وزن‌ها، به طور مفصل توضيح داده خواهد شد.</w:t>
      </w:r>
    </w:p>
    <w:p w:rsidR="00CD12FA" w:rsidRPr="00695AE4" w:rsidRDefault="00D95127" w:rsidP="00CD12FA">
      <w:pPr>
        <w:jc w:val="center"/>
        <w:rPr>
          <w:rFonts w:eastAsia="Calibri"/>
          <w:sz w:val="20"/>
          <w:szCs w:val="24"/>
          <w:rtl/>
          <w:lang w:bidi="ar-SA"/>
        </w:rPr>
      </w:pPr>
      <w:r>
        <w:rPr>
          <w:rFonts w:eastAsia="Calibri"/>
          <w:sz w:val="20"/>
          <w:szCs w:val="24"/>
          <w:rtl/>
          <w:lang w:bidi="ar-SA"/>
        </w:rPr>
      </w:r>
      <w:r>
        <w:rPr>
          <w:rFonts w:eastAsia="Calibri"/>
          <w:sz w:val="20"/>
          <w:szCs w:val="24"/>
          <w:lang w:bidi="ar-SA"/>
        </w:rPr>
        <w:pict>
          <v:group id="_x0000_s1079" style="width:380.7pt;height:34.85pt;mso-position-horizontal-relative:char;mso-position-vertical-relative:line" coordorigin="1824,9475" coordsize="8632,791">
            <o:lock v:ext="edit" aspectratio="t"/>
            <v:group id="Group 8" o:spid="_x0000_s1080" style="position:absolute;left:1824;top:9475;width:1939;height:772;mso-width-relative:margin;mso-height-relative:margin" coordsize="25031,1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">
              <o:lock v:ext="edit" aspectratio="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81" type="#_x0000_t15" style="position:absolute;width:25031;height:100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refcMA&#10;AADbAAAADwAAAGRycy9kb3ducmV2LnhtbESPQWsCMRSE70L/Q3gFb5p0BWlXo0hLwYsVbS+9PTbP&#10;zeLmZd1Ed+2vN0LB4zAz3zDzZe9qcaE2VJ41vIwVCOLCm4pLDT/fn6NXECEiG6w9k4YrBVgungZz&#10;zI3veEeXfSxFgnDIUYONscmlDIUlh2HsG+LkHXzrMCbZltK02CW4q2Wm1FQ6rDgtWGzo3VJx3J+d&#10;hsLinzrxVzn5CLtf1Z02275503r43K9mICL18RH+b6+NhiyD+5f0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refcMAAADbAAAADwAAAAAAAAAAAAAAAACYAgAAZHJzL2Rv&#10;d25yZXYueG1sUEsFBgAAAAAEAAQA9QAAAIgDAAAAAA==&#10;" adj="17280" filled="f">
                <o:lock v:ext="edit" aspectratio="t"/>
              </v:shape>
              <v:shape id="Arrow: Pentagon 4" o:spid="_x0000_s1082" type="#_x0000_t202" style="position:absolute;width:22527;height:100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N7YcQA&#10;AADbAAAADwAAAGRycy9kb3ducmV2LnhtbESPT2sCMRTE70K/Q3gFb5posZStUVQseBK1Qvf43Lz9&#10;g5uXZRN19dM3hYLHYWZ+w0znna3FlVpfOdYwGioQxJkzFRcajt9fgw8QPiAbrB2Thjt5mM9eelNM&#10;jLvxnq6HUIgIYZ+ghjKEJpHSZyVZ9EPXEEcvd63FEGVbSNPiLcJtLcdKvUuLFceFEhtalZSdDxer&#10;Ycd5vkuX6fox+jmpvdo2p/Q40br/2i0+QQTqwjP8394YDeM3+PsSf4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De2HEAAAA2wAAAA8AAAAAAAAAAAAAAAAAmAIAAGRycy9k&#10;b3ducmV2LnhtbFBLBQYAAAAABAAEAPUAAACJAwAAAAA=&#10;" filled="f" stroked="f">
                <o:lock v:ext="edit" aspectratio="t"/>
                <v:textbox style="mso-next-textbox:#Arrow: Pentagon 4" inset="1mm,.7mm,1mm,.7mm">
                  <w:txbxContent>
                    <w:p w:rsidR="00CD12FA" w:rsidRPr="00CD12FA" w:rsidRDefault="00CD12FA" w:rsidP="00CD12FA">
                      <w:pPr>
                        <w:pStyle w:val="NormalWeb"/>
                        <w:jc w:val="center"/>
                        <w:rPr>
                          <w:color w:val="000000"/>
                          <w:sz w:val="20"/>
                          <w:szCs w:val="20"/>
                        </w:rPr>
                      </w:pPr>
                      <w:r w:rsidRPr="00CD12FA">
                        <w:rPr>
                          <w:rFonts w:eastAsia="Times New Roman" w:cs="B Mitra" w:hint="cs"/>
                          <w:sz w:val="21"/>
                          <w:szCs w:val="22"/>
                          <w:rtl/>
                          <w:lang w:bidi="ar-SA"/>
                        </w:rPr>
                        <w:t>تحقيق</w:t>
                      </w:r>
                      <w:r w:rsidRPr="00CD12FA">
                        <w:rPr>
                          <w:rFonts w:ascii="Calibri" w:cs="B Nazanin" w:hint="cs"/>
                          <w:color w:val="000000"/>
                          <w:kern w:val="24"/>
                          <w:sz w:val="20"/>
                          <w:szCs w:val="20"/>
                          <w:rtl/>
                        </w:rPr>
                        <w:t xml:space="preserve"> </w:t>
                      </w:r>
                      <w:r w:rsidRPr="00CD12FA">
                        <w:rPr>
                          <w:rFonts w:eastAsia="Times New Roman" w:cs="B Mitra" w:hint="cs"/>
                          <w:sz w:val="21"/>
                          <w:szCs w:val="22"/>
                          <w:rtl/>
                          <w:lang w:bidi="ar-SA"/>
                        </w:rPr>
                        <w:t>و</w:t>
                      </w:r>
                      <w:r w:rsidRPr="00CD12FA">
                        <w:rPr>
                          <w:rFonts w:ascii="Calibri" w:cs="B Nazanin" w:hint="cs"/>
                          <w:color w:val="000000"/>
                          <w:kern w:val="24"/>
                          <w:sz w:val="20"/>
                          <w:szCs w:val="20"/>
                          <w:rtl/>
                        </w:rPr>
                        <w:t xml:space="preserve"> </w:t>
                      </w:r>
                      <w:r w:rsidRPr="00CD12FA">
                        <w:rPr>
                          <w:rFonts w:eastAsia="Times New Roman" w:cs="B Mitra" w:hint="cs"/>
                          <w:sz w:val="21"/>
                          <w:szCs w:val="22"/>
                          <w:rtl/>
                          <w:lang w:bidi="ar-SA"/>
                        </w:rPr>
                        <w:t>توسعه</w:t>
                      </w:r>
                      <w:r w:rsidRPr="00CD12FA">
                        <w:rPr>
                          <w:rFonts w:ascii="Calibri" w:cs="B Nazanin" w:hint="cs"/>
                          <w:color w:val="000000"/>
                          <w:kern w:val="24"/>
                          <w:sz w:val="20"/>
                          <w:szCs w:val="20"/>
                          <w:rtl/>
                        </w:rPr>
                        <w:t xml:space="preserve"> </w:t>
                      </w:r>
                      <w:r w:rsidRPr="00CD12FA">
                        <w:rPr>
                          <w:rFonts w:eastAsia="Times New Roman" w:cs="B Mitra" w:hint="cs"/>
                          <w:sz w:val="21"/>
                          <w:szCs w:val="22"/>
                          <w:rtl/>
                          <w:lang w:bidi="ar-SA"/>
                        </w:rPr>
                        <w:t>داخلي</w:t>
                      </w:r>
                    </w:p>
                  </w:txbxContent>
                </v:textbox>
              </v:shape>
            </v:group>
            <v:group id="_x0000_s1083" style="position:absolute;left:3595;top:9475;width:1776;height:772;mso-width-relative:margin;mso-height-relative:margin" coordorigin="22527" coordsize="25031,1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">
              <o:lock v:ext="edit" aspectratio="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25" o:spid="_x0000_s1084" type="#_x0000_t55" style="position:absolute;left:22527;width:25031;height:100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orbMQA&#10;AADbAAAADwAAAGRycy9kb3ducmV2LnhtbESPQWvCQBSE74L/YXlCb3WjYLFpVlHRUkEKtfb+yL5k&#10;o9m3Ibs18d93hYLHYWa+YbJlb2txpdZXjhVMxgkI4tzpiksFp+/d8xyED8gaa8ek4EYelovhIMNU&#10;u46/6HoMpYgQ9ikqMCE0qZQ+N2TRj11DHL3CtRZDlG0pdYtdhNtaTpPkRVqsOC4YbGhjKL8cf62C&#10;7uCK3c82eV3v12fzGfrb7PReKfU06ldvIAL14RH+b39oBdMZ3L/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qK2zEAAAA2wAAAA8AAAAAAAAAAAAAAAAAmAIAAGRycy9k&#10;b3ducmV2LnhtbFBLBQYAAAAABAAEAPUAAACJAwAAAAA=&#10;" adj="17280" filled="f">
                <o:lock v:ext="edit" aspectratio="t"/>
                <v:textbox style="mso-next-textbox:#Arrow: Chevron 25">
                  <w:txbxContent>
                    <w:p w:rsidR="00CD12FA" w:rsidRPr="006E7CFF" w:rsidRDefault="00CD12FA" w:rsidP="00CD12FA">
                      <w:pPr>
                        <w:ind w:left="-340"/>
                        <w:jc w:val="center"/>
                        <w:rPr>
                          <w:sz w:val="20"/>
                        </w:rPr>
                      </w:pPr>
                      <w:r w:rsidRPr="006E7CFF">
                        <w:rPr>
                          <w:rFonts w:hint="cs"/>
                          <w:sz w:val="20"/>
                          <w:rtl/>
                        </w:rPr>
                        <w:t>برون‌سپاري</w:t>
                      </w:r>
                    </w:p>
                  </w:txbxContent>
                </v:textbox>
              </v:shape>
              <v:shape id="Arrow: Chevron 4" o:spid="_x0000_s1085" type="#_x0000_t202" style="position:absolute;left:27534;width:15018;height:100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PansIA&#10;AADbAAAADwAAAGRycy9kb3ducmV2LnhtbESPQWsCMRSE74L/ITyhN83Wg5R1o5SCIrQIrj3U22Pz&#10;ulncvIQk6vbfG6HgcZiZb5hqPdheXCnEzrGC11kBgrhxuuNWwfdxM30DEROyxt4xKfijCOvVeFRh&#10;qd2ND3StUysyhGOJCkxKvpQyNoYsxpnzxNn7dcFiyjK0Uge8Zbjt5bwoFtJix3nBoKcPQ825vlgF&#10;J+tx87m/+K0J+PNlB1efk1PqZTK8L0EkGtIz/N/eaQXzBTy+5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9qewgAAANsAAAAPAAAAAAAAAAAAAAAAAJgCAABkcnMvZG93&#10;bnJldi54bWxQSwUGAAAAAAQABAD1AAAAhwMAAAAA&#10;" filled="f" stroked="f">
                <o:lock v:ext="edit" aspectratio="t"/>
                <v:textbox style="mso-next-textbox:#Arrow: Chevron 4" inset="2.55589mm,4.83pt,.85197mm,4.83pt">
                  <w:txbxContent>
                    <w:p w:rsidR="00833AD2" w:rsidRDefault="00833AD2"/>
                  </w:txbxContent>
                </v:textbox>
              </v:shape>
            </v:group>
            <v:group id="_x0000_s1086" style="position:absolute;left:5179;top:9487;width:1776;height:772;mso-width-relative:margin;mso-height-relative:margin" coordorigin="22527" coordsize="25031,1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">
              <o:lock v:ext="edit" aspectratio="t"/>
              <v:shape id="Arrow: Chevron 28" o:spid="_x0000_s1087" type="#_x0000_t55" style="position:absolute;left:22527;width:25031;height:100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uE8sAA&#10;AADbAAAADwAAAGRycy9kb3ducmV2LnhtbERPTYvCMBC9C/6HMMLeNFVYcatRdFkXBRF09T40Y1Nt&#10;JqXJ2vrvzUHw+Hjfs0VrS3Gn2heOFQwHCQjizOmCcwWnv3V/AsIHZI2lY1LwIA+Lebczw1S7hg90&#10;P4ZcxBD2KSowIVSplD4zZNEPXEUcuYurLYYI61zqGpsYbks5SpKxtFhwbDBY0beh7Hb8twqanbus&#10;zz/J12q7upp9aB+fp99CqY9eu5yCCNSGt/jl3mgFozg2fok/QM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yuE8sAAAADbAAAADwAAAAAAAAAAAAAAAACYAgAAZHJzL2Rvd25y&#10;ZXYueG1sUEsFBgAAAAAEAAQA9QAAAIUDAAAAAA==&#10;" adj="17280" filled="f">
                <o:lock v:ext="edit" aspectratio="t"/>
              </v:shape>
              <v:shape id="Arrow: Chevron 4" o:spid="_x0000_s1088" type="#_x0000_t202" style="position:absolute;left:27534;width:15018;height:100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xO7MMA&#10;AADbAAAADwAAAGRycy9kb3ducmV2LnhtbESPQWsCMRSE7wX/Q3hCbzWrh9KuRhFhpVApdNuD3h6b&#10;52bZzUtIoq7/vikUehxm5htmtRntIK4UYudYwXxWgCBunO64VfD9VT29gIgJWePgmBTcKcJmPXlY&#10;YandjT/pWqdWZAjHEhWYlHwpZWwMWYwz54mzd3bBYsoytFIHvGW4HeSiKJ6lxY7zgkFPO0NNX1+s&#10;gpP1WL1/XPzeBDwe7OjqPjmlHqfjdgki0Zj+w3/tN61g8Qq/X/I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xO7MMAAADbAAAADwAAAAAAAAAAAAAAAACYAgAAZHJzL2Rv&#10;d25yZXYueG1sUEsFBgAAAAAEAAQA9QAAAIgDAAAAAA==&#10;" filled="f" stroked="f">
                <o:lock v:ext="edit" aspectratio="t"/>
                <v:textbox inset="2.55589mm,4.83pt,.85197mm,4.83pt">
                  <w:txbxContent>
                    <w:p w:rsidR="00CD12FA" w:rsidRPr="00CD12FA" w:rsidRDefault="00CD12FA" w:rsidP="00CD12FA">
                      <w:pPr>
                        <w:jc w:val="center"/>
                        <w:rPr>
                          <w:color w:val="000000"/>
                          <w:sz w:val="20"/>
                        </w:rPr>
                      </w:pPr>
                      <w:r w:rsidRPr="00CD12FA">
                        <w:rPr>
                          <w:rFonts w:eastAsia="Times New Roman" w:hint="cs"/>
                          <w:sz w:val="21"/>
                          <w:szCs w:val="22"/>
                          <w:rtl/>
                          <w:lang w:bidi="ar-SA"/>
                        </w:rPr>
                        <w:t>خريد امتياز</w:t>
                      </w:r>
                    </w:p>
                  </w:txbxContent>
                </v:textbox>
              </v:shape>
            </v:group>
            <v:group id="_x0000_s1089" style="position:absolute;left:6751;top:9487;width:1776;height:772;mso-width-relative:margin;mso-height-relative:margin" coordorigin="22527" coordsize="25031,1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">
              <o:lock v:ext="edit" aspectratio="t"/>
              <v:shape id="Arrow: Chevron 31" o:spid="_x0000_s1090" type="#_x0000_t55" style="position:absolute;left:22527;width:25031;height:100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i7ssUA&#10;AADbAAAADwAAAGRycy9kb3ducmV2LnhtbESP3WrCQBSE7wt9h+UIvdNNLC01ugYVlRZKof7cH7LH&#10;bGz2bMiuJr59tyD0cpiZb5hZ3ttaXKn1lWMF6SgBQVw4XXGp4LDfDN9A+ICssXZMCm7kIZ8/Psww&#10;067jb7ruQikihH2GCkwITSalLwxZ9CPXEEfv5FqLIcq2lLrFLsJtLcdJ8iotVhwXDDa0MlT87C5W&#10;QffpTpvjOpksP5Zn8xX628thWyn1NOgXUxCB+vAfvrfftYLnFP6+x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LuyxQAAANsAAAAPAAAAAAAAAAAAAAAAAJgCAABkcnMv&#10;ZG93bnJldi54bWxQSwUGAAAAAAQABAD1AAAAigMAAAAA&#10;" adj="17280" filled="f">
                <o:lock v:ext="edit" aspectratio="t"/>
              </v:shape>
              <v:shape id="Arrow: Chevron 4" o:spid="_x0000_s1091" type="#_x0000_t202" style="position:absolute;left:27534;width:15018;height:100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KQMMA&#10;AADbAAAADwAAAGRycy9kb3ducmV2LnhtbESPQWsCMRSE7wX/Q3hCbzWrhVJWo4iwUqgUuu1Bb4/N&#10;c7Ps5iUkUdd/3xQKPQ4z8w2z2ox2EFcKsXOsYD4rQBA3TnfcKvj+qp5eQcSErHFwTAruFGGznjys&#10;sNTuxp90rVMrMoRjiQpMSr6UMjaGLMaZ88TZO7tgMWUZWqkD3jLcDnJRFC/SYsd5waCnnaGmry9W&#10;wcl6rN4/Ln5vAh4PdnR1n5xSj9NxuwSRaEz/4b/2m1bwvIDfL/kH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FKQMMAAADbAAAADwAAAAAAAAAAAAAAAACYAgAAZHJzL2Rv&#10;d25yZXYueG1sUEsFBgAAAAAEAAQA9QAAAIgDAAAAAA==&#10;" filled="f" stroked="f">
                <o:lock v:ext="edit" aspectratio="t"/>
                <v:textbox inset="2.55589mm,4.83pt,.85197mm,4.83pt">
                  <w:txbxContent>
                    <w:p w:rsidR="00CD12FA" w:rsidRPr="00CD12FA" w:rsidRDefault="00CD12FA" w:rsidP="00CD12FA">
                      <w:pPr>
                        <w:jc w:val="center"/>
                        <w:rPr>
                          <w:rFonts w:eastAsia="Times New Roman"/>
                          <w:sz w:val="21"/>
                          <w:szCs w:val="22"/>
                          <w:lang w:bidi="ar-SA"/>
                        </w:rPr>
                      </w:pPr>
                      <w:r w:rsidRPr="00CD12FA">
                        <w:rPr>
                          <w:rFonts w:eastAsia="Times New Roman" w:hint="cs"/>
                          <w:sz w:val="21"/>
                          <w:szCs w:val="22"/>
                          <w:rtl/>
                          <w:lang w:bidi="ar-SA"/>
                        </w:rPr>
                        <w:t>همكاري</w:t>
                      </w:r>
                    </w:p>
                  </w:txbxContent>
                </v:textbox>
              </v:shape>
            </v:group>
            <v:group id="Group 13" o:spid="_x0000_s1092" style="position:absolute;left:8344;top:9494;width:2112;height:772;mso-width-relative:margin;mso-height-relative:margin" coordorigin="22527" coordsize="25031,1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">
              <o:lock v:ext="edit" aspectratio="t"/>
              <v:shape id="Arrow: Chevron 35" o:spid="_x0000_s1093" type="#_x0000_t55" style="position:absolute;left:22527;width:25031;height:100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O9scQA&#10;AADbAAAADwAAAGRycy9kb3ducmV2LnhtbESP3WoCMRSE7wu+QziCdzVrxaKrUbSoWCgF/+4Pm+Nm&#10;dXOybKK7vn1TKPRymJlvmNmitaV4UO0LxwoG/QQEceZ0wbmC03HzOgbhA7LG0jEpeJKHxbzzMsNU&#10;u4b39DiEXEQI+xQVmBCqVEqfGbLo+64ijt7F1RZDlHUudY1NhNtSviXJu7RYcFwwWNGHoex2uFsF&#10;zZe7bM7rZLL6XF3Nd2ifo9O2UKrXbZdTEIHa8B/+a++0guEIfr/EHy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zvbHEAAAA2wAAAA8AAAAAAAAAAAAAAAAAmAIAAGRycy9k&#10;b3ducmV2LnhtbFBLBQYAAAAABAAEAPUAAACJAwAAAAA=&#10;" adj="17280" filled="f">
                <o:lock v:ext="edit" aspectratio="t"/>
              </v:shape>
              <v:shape id="Arrow: Chevron 4" o:spid="_x0000_s1094" type="#_x0000_t202" style="position:absolute;left:27534;width:15018;height:100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Q8MA&#10;AADbAAAADwAAAGRycy9kb3ducmV2LnhtbESPQWsCMRSE7wX/Q3iCt5q1BSmrUURYKbQUuu1Bb4/N&#10;c7Ps5iUkUdd/3xQKPQ4z8w2z3o52EFcKsXOsYDEvQBA3TnfcKvj+qh5fQMSErHFwTAruFGG7mTys&#10;sdTuxp90rVMrMoRjiQpMSr6UMjaGLMa588TZO7tgMWUZWqkD3jLcDvKpKJbSYsd5waCnvaGmry9W&#10;wcl6rN4+Lv5gAh7f7ejqPjmlZtNxtwKRaEz/4b/2q1bwvITfL/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Q8MAAADbAAAADwAAAAAAAAAAAAAAAACYAgAAZHJzL2Rv&#10;d25yZXYueG1sUEsFBgAAAAAEAAQA9QAAAIgDAAAAAA==&#10;" filled="f" stroked="f">
                <o:lock v:ext="edit" aspectratio="t"/>
                <v:textbox inset="2.55589mm,4.83pt,.85197mm,4.83pt">
                  <w:txbxContent>
                    <w:p w:rsidR="00CD12FA" w:rsidRPr="00CD12FA" w:rsidRDefault="00CD12FA" w:rsidP="00CD12FA">
                      <w:pPr>
                        <w:jc w:val="center"/>
                        <w:rPr>
                          <w:rFonts w:eastAsia="Times New Roman"/>
                          <w:sz w:val="21"/>
                          <w:szCs w:val="22"/>
                          <w:lang w:bidi="ar-SA"/>
                        </w:rPr>
                      </w:pPr>
                      <w:r w:rsidRPr="00CD12FA">
                        <w:rPr>
                          <w:rFonts w:eastAsia="Times New Roman" w:hint="cs"/>
                          <w:sz w:val="21"/>
                          <w:szCs w:val="22"/>
                          <w:rtl/>
                          <w:lang w:bidi="ar-SA"/>
                        </w:rPr>
                        <w:t>جامعه (منبع‌باز)</w:t>
                      </w:r>
                    </w:p>
                  </w:txbxContent>
                </v:textbox>
              </v:shape>
            </v:group>
            <w10:wrap type="none"/>
            <w10:anchorlock/>
          </v:group>
        </w:pict>
      </w:r>
    </w:p>
    <w:p w:rsidR="00CD12FA" w:rsidRPr="00695AE4" w:rsidRDefault="00CD12FA" w:rsidP="00CD12FA">
      <w:pPr>
        <w:jc w:val="center"/>
        <w:rPr>
          <w:rFonts w:ascii="Times New Roman Bold" w:eastAsia="Times New Roman" w:hAnsi="Times New Roman Bold"/>
          <w:b/>
          <w:bCs/>
          <w:sz w:val="20"/>
          <w:szCs w:val="21"/>
          <w:rtl/>
          <w:lang w:bidi="ar-SA"/>
        </w:rPr>
      </w:pPr>
      <w:r w:rsidRPr="00695AE4">
        <w:rPr>
          <w:rFonts w:ascii="Times New Roman Bold" w:eastAsia="Times New Roman" w:hAnsi="Times New Roman Bold" w:hint="cs"/>
          <w:b/>
          <w:bCs/>
          <w:sz w:val="20"/>
          <w:szCs w:val="21"/>
          <w:rtl/>
          <w:lang w:bidi="ar-SA"/>
        </w:rPr>
        <w:t>شكل 6) طيف عمق نوآوري باز در چارچوب نهايي (از عمق كم تا زياد)</w:t>
      </w:r>
    </w:p>
    <w:p w:rsidR="007F7193" w:rsidRPr="00695AE4" w:rsidRDefault="007F7193" w:rsidP="007F7193">
      <w:pPr>
        <w:jc w:val="both"/>
        <w:rPr>
          <w:rFonts w:eastAsia="Calibri"/>
          <w:b/>
          <w:bCs/>
          <w:sz w:val="22"/>
          <w:szCs w:val="24"/>
          <w:rtl/>
        </w:rPr>
      </w:pPr>
      <w:r w:rsidRPr="00695AE4">
        <w:rPr>
          <w:rFonts w:eastAsia="Calibri" w:hint="cs"/>
          <w:b/>
          <w:bCs/>
          <w:sz w:val="22"/>
          <w:szCs w:val="24"/>
          <w:rtl/>
        </w:rPr>
        <w:t>5-2-2) گستره نوآوري باز</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 xml:space="preserve">مشابه لارسن و سالتر [19] كه انواع مختلف همكاران سازمان را به عنوان "گستره" به شمار آورده‌اند اين تحقيق نيز به جاي نوع، تعداد واحدهاي همكار را به عنوان معياري براي گستره باز بودن نوآوري در نظر گرفته است. لازم به ذكر است كه اثر "نوع همكاران" در نوآوري باز در يك بُعد ديگر با عنوان "عمق دانش" نيز بررسي مي‌شود كه در بخش بعدي به تفصيل بيان خواهد شد. به اين ترتيب، تعداد واحدهاي همكار در هر پروژه به عنوان شاخصي براي اندازه‌گيري گستره باز بودن نوآوري در نظر گرفته مي‌شود. براي كمّي‌سازي اين شاخص </w:t>
      </w:r>
      <w:r w:rsidRPr="00695AE4">
        <w:rPr>
          <w:rFonts w:eastAsia="Calibri" w:hint="cs"/>
          <w:sz w:val="23"/>
          <w:szCs w:val="25"/>
          <w:rtl/>
          <w:lang w:bidi="ar-SA"/>
        </w:rPr>
        <w:lastRenderedPageBreak/>
        <w:t>ابتدا نسبت تعداد همكاران در هر بخش پروژه كه از نظر "عمق نوآوري باز" تفكيك شده‌اند را بر تعداد كل همكاران خارجي، محاسبه نموده و سپس مقدار اين نسبت را در وزني كه به هر يك از سطوح عمق نوآوري اختصاص داده شده ضرب مي‌كنيم تا يك ميانگين وزني از مقادير سطوح به دست آيد. طبعاً در حالتي كه همه همكاران يك پروژه در سازوكار جامعه در نوآوري مشاركت داشته باشند شاخص به دست آمده برابر 4 خواهد بود يعني نوآوري باز در نهايت عمق خود برقرار شده و اگر پروژه كاملاً به صورت تحقيق و توسعه داخلي انجام شده باشد عدد شاخص نوآوري باز آن 0 (صفر) خواهد بود.</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البته همانطور كه پيش‌تر هم اشاره شد معيارهاي مالي هم مي‌توانند اطلاعات كمّي باارزشي را در خصوص ميزان تمركز سازمان بر هر يك از نقاط طيف نوآوري باز در اختيار قرار ‌دهد. معيارهاي مالي كه در زيربخش 5-4 به آنها پرداخته مي‌شود مي‌توانند غناي بُعد گستره را افزايش داده و به حصول تعريف جامع‌تري از اين بُعد منجر گردند.</w:t>
      </w:r>
    </w:p>
    <w:p w:rsidR="007F7193" w:rsidRPr="00695AE4" w:rsidRDefault="007F7193" w:rsidP="004C3312">
      <w:pPr>
        <w:jc w:val="both"/>
        <w:rPr>
          <w:rFonts w:eastAsia="Calibri"/>
          <w:b/>
          <w:bCs/>
          <w:sz w:val="22"/>
          <w:szCs w:val="24"/>
          <w:rtl/>
        </w:rPr>
      </w:pPr>
      <w:r w:rsidRPr="00695AE4">
        <w:rPr>
          <w:rFonts w:eastAsia="Calibri" w:hint="cs"/>
          <w:b/>
          <w:bCs/>
          <w:sz w:val="22"/>
          <w:szCs w:val="24"/>
          <w:rtl/>
        </w:rPr>
        <w:t xml:space="preserve">5-3) </w:t>
      </w:r>
      <w:r w:rsidRPr="00695AE4">
        <w:rPr>
          <w:rFonts w:eastAsia="Calibri"/>
          <w:b/>
          <w:bCs/>
          <w:sz w:val="22"/>
          <w:szCs w:val="24"/>
          <w:rtl/>
        </w:rPr>
        <w:t>عمق دانشي</w:t>
      </w:r>
    </w:p>
    <w:p w:rsidR="007F7193" w:rsidRPr="00695AE4" w:rsidRDefault="007F7193" w:rsidP="007F7193">
      <w:pPr>
        <w:jc w:val="both"/>
        <w:rPr>
          <w:rFonts w:eastAsia="Calibri"/>
          <w:sz w:val="23"/>
          <w:szCs w:val="25"/>
          <w:rtl/>
        </w:rPr>
      </w:pPr>
      <w:r w:rsidRPr="00695AE4">
        <w:rPr>
          <w:rFonts w:eastAsia="Calibri" w:hint="cs"/>
          <w:sz w:val="23"/>
          <w:szCs w:val="25"/>
          <w:rtl/>
        </w:rPr>
        <w:t>آنچه در مصاحبه‌ها بسيار بر آن تأكيد شده لزوم دسته‌بندي پروژه‌هاي نوآوري از نظر "عمق دانشي" آنها بوده است. يكي از نگراني‌ها و چالش‌هاي موجود در صنايع دفاعي از زبان يكي از خبرگان اينگونه بود: "در حالي كه چين ماهواره براي مخابرات كوانتومي به فضا فرستاده ما در ايران با بي‌سيم‌هاي چنددهه پيش كار مي‌كنيم". از نظر ايشان "چين از گذشته در تحقيقات بنيادي، در دانشگاه‌ها و در رساله‌هاي دانشجويان دكتري براي توليد دانش مورد نظر خود به منظور ايجاد اين محصول نوآورانه (نوآوري بنيان‌كن) سرمايه‌گذاري نموده كه اكنون مي‌تواند از محصول فناورانه و تحول‌آفرين خود بهره‌برداري ‌كند".</w:t>
      </w:r>
    </w:p>
    <w:p w:rsidR="007F7193" w:rsidRPr="00695AE4" w:rsidRDefault="007F7193" w:rsidP="007F7193">
      <w:pPr>
        <w:autoSpaceDE w:val="0"/>
        <w:autoSpaceDN w:val="0"/>
        <w:adjustRightInd w:val="0"/>
        <w:jc w:val="both"/>
        <w:rPr>
          <w:rFonts w:eastAsia="Calibri"/>
          <w:sz w:val="23"/>
          <w:szCs w:val="25"/>
          <w:rtl/>
        </w:rPr>
      </w:pPr>
      <w:r w:rsidRPr="00695AE4">
        <w:rPr>
          <w:rFonts w:eastAsia="Calibri" w:hint="cs"/>
          <w:sz w:val="23"/>
          <w:szCs w:val="25"/>
          <w:rtl/>
        </w:rPr>
        <w:t>نظر كلي خبرگان اين بوده كه صنايع دفاعي براي تقويت روزآمدي خود و دستيابي به فناوري‌هاي جديد و از بين بردن فاصله‌شان با قدرت‌هاي نظامي و كسب برتري، نيازمند تمركز بر تحقيقات پايه و دانشي است. به نوعي احساس مي‌شود كه صنايع دفاعي بايد تمركز خود را از نوآوري تدريجي كه شامل بهبود سامانه‌هاي موجود است به سمت نوآوري‌هاي جهشي و قدرت‌آفرين سوق دهند. به اين ترتيب، يكي از اهداف صنايع دفاعي بايد "شكل دادن به مسير توليد دانش در كشور" مثلاً "با حمايت از پروژه‌هاي توليد علم و به خصوص رساله‌هاي دانشجويان دكتري براي رسيدن به اين نوع نوآوري‌هاي تحول‌آفرين در صنايع دفاعي" باشد. صنايع دفاعي "نمي‌توانند تنها بر نوآوري‌هاي تدريجي تكيه داشته باشند".</w:t>
      </w:r>
    </w:p>
    <w:p w:rsidR="007F7193" w:rsidRPr="00695AE4" w:rsidRDefault="007F7193" w:rsidP="007F7193">
      <w:pPr>
        <w:jc w:val="both"/>
        <w:rPr>
          <w:rFonts w:eastAsia="Calibri"/>
          <w:sz w:val="23"/>
          <w:szCs w:val="25"/>
          <w:rtl/>
        </w:rPr>
      </w:pPr>
      <w:r w:rsidRPr="00695AE4">
        <w:rPr>
          <w:rFonts w:eastAsia="Calibri" w:hint="cs"/>
          <w:sz w:val="23"/>
          <w:szCs w:val="25"/>
          <w:rtl/>
        </w:rPr>
        <w:t xml:space="preserve">اين ديدگاه كارشناسان با آنچه در پيشينه درباره رابطه نوآوري تدريجي و راديكال و منابع دانشي مورد استفاده سازمان بيان شده نيز سازگار است </w:t>
      </w:r>
      <w:r w:rsidRPr="00695AE4">
        <w:rPr>
          <w:rFonts w:eastAsia="Times New Roman" w:hint="cs"/>
          <w:noProof/>
          <w:sz w:val="23"/>
          <w:szCs w:val="25"/>
          <w:rtl/>
          <w:lang w:bidi="ar-SA"/>
        </w:rPr>
        <w:t>[10]</w:t>
      </w:r>
      <w:r w:rsidRPr="00695AE4">
        <w:rPr>
          <w:rFonts w:eastAsia="Calibri" w:hint="cs"/>
          <w:sz w:val="23"/>
          <w:szCs w:val="25"/>
          <w:rtl/>
        </w:rPr>
        <w:t>. همين تأكيد كارشناسان بر لزوم در نظر گرفتن عمق دانش در پروژه‌ها موجب پيشنهاد اضافه شدن يك بُعد ديگر علاوه بر "عمق" و "گستره" نوآوري باز به چارچوب نهايي گرديد.</w:t>
      </w:r>
    </w:p>
    <w:p w:rsidR="007F7193" w:rsidRPr="00695AE4" w:rsidRDefault="007F7193" w:rsidP="007F7193">
      <w:pPr>
        <w:jc w:val="both"/>
        <w:rPr>
          <w:rFonts w:eastAsia="Calibri"/>
          <w:sz w:val="23"/>
          <w:szCs w:val="25"/>
          <w:rtl/>
        </w:rPr>
      </w:pPr>
      <w:r w:rsidRPr="00695AE4">
        <w:rPr>
          <w:rFonts w:eastAsia="Calibri" w:hint="cs"/>
          <w:sz w:val="23"/>
          <w:szCs w:val="25"/>
          <w:rtl/>
        </w:rPr>
        <w:t xml:space="preserve">اين عمق نوآوري به زعم يكي از كارشناسان، منطبق بر "سطوح آمادگي فناوري" بود </w:t>
      </w:r>
      <w:r w:rsidRPr="00695AE4">
        <w:rPr>
          <w:rFonts w:eastAsia="Times New Roman" w:hint="cs"/>
          <w:noProof/>
          <w:sz w:val="23"/>
          <w:szCs w:val="25"/>
          <w:rtl/>
          <w:lang w:bidi="ar-SA"/>
        </w:rPr>
        <w:t>[23]</w:t>
      </w:r>
      <w:r w:rsidRPr="00695AE4">
        <w:rPr>
          <w:rFonts w:eastAsia="Calibri" w:hint="cs"/>
          <w:sz w:val="23"/>
          <w:szCs w:val="25"/>
          <w:rtl/>
        </w:rPr>
        <w:t xml:space="preserve">. اين سطوح كه در پيشينه متشكل از 9 سطح مي‌باشد بسيار جزئي و دقيق هستند. در مصاحبه‌هاي بعدي البته يك بُعد ديگر نيز پيشنهاد گرديد كه تعداد سطوح فوق به مراحل بزرگتري كه هر مرحله شامل چند سطح از آمادگي فناوري است كاهش يابد تا اين بُعد جديد چارچوب نهايي، ساده‌تر قابل نمايش باشد. به اين ترتيب با اجماع تمامي مصاحبه‌شوندگان 9 سطح آمادگي فناوري به چهار مرحله عمق دانشي شامل تحقيقات دانشي، تحقيقات فناوري، توسعه (محصول) فناوري و نيز توسعه محصول تقليل پيدا كرد. </w:t>
      </w:r>
      <w:r w:rsidRPr="00695AE4">
        <w:rPr>
          <w:rFonts w:eastAsia="Calibri" w:hint="cs"/>
          <w:sz w:val="23"/>
          <w:szCs w:val="25"/>
          <w:rtl/>
          <w:lang w:bidi="ar-SA"/>
        </w:rPr>
        <w:t xml:space="preserve">با استفاده از اين بُعد در كنار دو بُعد "گستره" و </w:t>
      </w:r>
      <w:r w:rsidRPr="00695AE4">
        <w:rPr>
          <w:rFonts w:eastAsia="Calibri" w:hint="cs"/>
          <w:sz w:val="23"/>
          <w:szCs w:val="25"/>
          <w:rtl/>
          <w:lang w:bidi="ar-SA"/>
        </w:rPr>
        <w:lastRenderedPageBreak/>
        <w:t>"عمق" باز بودن، درك بهتري از جايگاه نوآوري و الزامات تغيير سياست نوآوري به دست خواهد آمد.</w:t>
      </w:r>
    </w:p>
    <w:p w:rsidR="007F7193" w:rsidRPr="00695AE4" w:rsidRDefault="007F7193" w:rsidP="007F7193">
      <w:pPr>
        <w:autoSpaceDE w:val="0"/>
        <w:autoSpaceDN w:val="0"/>
        <w:adjustRightInd w:val="0"/>
        <w:jc w:val="both"/>
        <w:rPr>
          <w:rFonts w:eastAsia="Calibri"/>
          <w:sz w:val="23"/>
          <w:szCs w:val="25"/>
          <w:rtl/>
          <w:lang w:bidi="ar-SA"/>
        </w:rPr>
      </w:pPr>
      <w:r w:rsidRPr="00695AE4">
        <w:rPr>
          <w:rFonts w:eastAsia="Calibri"/>
          <w:sz w:val="23"/>
          <w:szCs w:val="25"/>
          <w:rtl/>
          <w:lang w:bidi="ar-SA"/>
        </w:rPr>
        <w:t xml:space="preserve">فائمز و همكاران </w:t>
      </w:r>
      <w:r w:rsidRPr="00695AE4">
        <w:rPr>
          <w:rFonts w:eastAsia="Calibri" w:hint="cs"/>
          <w:sz w:val="23"/>
          <w:szCs w:val="25"/>
          <w:rtl/>
          <w:lang w:bidi="ar-SA"/>
        </w:rPr>
        <w:t xml:space="preserve">[10] </w:t>
      </w:r>
      <w:r w:rsidRPr="00695AE4">
        <w:rPr>
          <w:rFonts w:eastAsia="Calibri"/>
          <w:sz w:val="23"/>
          <w:szCs w:val="25"/>
          <w:rtl/>
          <w:lang w:bidi="ar-SA"/>
        </w:rPr>
        <w:t>نوع همكاري سازمان با بازيگران خارجي را به دو</w:t>
      </w:r>
      <w:r w:rsidRPr="00695AE4">
        <w:rPr>
          <w:rFonts w:eastAsia="Calibri" w:hint="cs"/>
          <w:sz w:val="23"/>
          <w:szCs w:val="25"/>
          <w:rtl/>
          <w:lang w:bidi="ar-SA"/>
        </w:rPr>
        <w:t xml:space="preserve"> </w:t>
      </w:r>
      <w:r w:rsidRPr="00695AE4">
        <w:rPr>
          <w:rFonts w:eastAsia="Calibri"/>
          <w:sz w:val="23"/>
          <w:szCs w:val="25"/>
          <w:rtl/>
          <w:lang w:bidi="ar-SA"/>
        </w:rPr>
        <w:t>دسته</w:t>
      </w:r>
      <w:r w:rsidRPr="00695AE4">
        <w:rPr>
          <w:rFonts w:eastAsia="Calibri" w:hint="cs"/>
          <w:sz w:val="23"/>
          <w:szCs w:val="25"/>
          <w:rtl/>
          <w:lang w:bidi="ar-SA"/>
        </w:rPr>
        <w:t xml:space="preserve"> "</w:t>
      </w:r>
      <w:r w:rsidRPr="00695AE4">
        <w:rPr>
          <w:rFonts w:eastAsia="Calibri"/>
          <w:sz w:val="23"/>
          <w:szCs w:val="25"/>
          <w:rtl/>
          <w:lang w:bidi="ar-SA"/>
        </w:rPr>
        <w:t>همكاري بهره‌جويانه</w:t>
      </w:r>
      <w:r w:rsidRPr="00695AE4">
        <w:rPr>
          <w:rFonts w:eastAsia="Calibri"/>
          <w:sz w:val="23"/>
          <w:szCs w:val="25"/>
          <w:vertAlign w:val="superscript"/>
          <w:rtl/>
          <w:lang w:bidi="ar-SA"/>
        </w:rPr>
        <w:footnoteReference w:id="15"/>
      </w:r>
      <w:r w:rsidRPr="00695AE4">
        <w:rPr>
          <w:rFonts w:eastAsia="Calibri"/>
          <w:sz w:val="23"/>
          <w:szCs w:val="25"/>
          <w:rtl/>
          <w:lang w:bidi="ar-SA"/>
        </w:rPr>
        <w:t xml:space="preserve"> با هدف بهبود محصول</w:t>
      </w:r>
      <w:r w:rsidRPr="00695AE4">
        <w:rPr>
          <w:rFonts w:eastAsia="Calibri" w:hint="cs"/>
          <w:sz w:val="23"/>
          <w:szCs w:val="25"/>
          <w:rtl/>
          <w:lang w:bidi="ar-SA"/>
        </w:rPr>
        <w:t>،</w:t>
      </w:r>
      <w:r w:rsidRPr="00695AE4">
        <w:rPr>
          <w:rFonts w:eastAsia="Calibri"/>
          <w:sz w:val="23"/>
          <w:szCs w:val="25"/>
          <w:rtl/>
          <w:lang w:bidi="ar-SA"/>
        </w:rPr>
        <w:t xml:space="preserve"> خدمات و فرآيندها (نوآوري تدريجي)</w:t>
      </w:r>
      <w:r w:rsidRPr="00695AE4">
        <w:rPr>
          <w:rFonts w:eastAsia="Calibri" w:hint="cs"/>
          <w:sz w:val="23"/>
          <w:szCs w:val="25"/>
          <w:rtl/>
          <w:lang w:bidi="ar-SA"/>
        </w:rPr>
        <w:t>"</w:t>
      </w:r>
      <w:r w:rsidRPr="00695AE4">
        <w:rPr>
          <w:rFonts w:eastAsia="Calibri"/>
          <w:sz w:val="23"/>
          <w:szCs w:val="25"/>
          <w:rtl/>
          <w:lang w:bidi="ar-SA"/>
        </w:rPr>
        <w:t xml:space="preserve"> </w:t>
      </w:r>
      <w:r w:rsidRPr="00695AE4">
        <w:rPr>
          <w:rFonts w:eastAsia="Calibri" w:hint="cs"/>
          <w:sz w:val="23"/>
          <w:szCs w:val="25"/>
          <w:rtl/>
          <w:lang w:bidi="ar-SA"/>
        </w:rPr>
        <w:t>و "</w:t>
      </w:r>
      <w:r w:rsidRPr="00695AE4">
        <w:rPr>
          <w:rFonts w:eastAsia="Calibri"/>
          <w:sz w:val="23"/>
          <w:szCs w:val="25"/>
          <w:rtl/>
          <w:lang w:bidi="ar-SA"/>
        </w:rPr>
        <w:t>همكاري اكتشافي</w:t>
      </w:r>
      <w:r w:rsidRPr="00695AE4">
        <w:rPr>
          <w:rFonts w:eastAsia="Calibri"/>
          <w:sz w:val="23"/>
          <w:szCs w:val="25"/>
          <w:vertAlign w:val="superscript"/>
          <w:rtl/>
          <w:lang w:bidi="ar-SA"/>
        </w:rPr>
        <w:footnoteReference w:id="16"/>
      </w:r>
      <w:r w:rsidRPr="00695AE4">
        <w:rPr>
          <w:rFonts w:eastAsia="Calibri"/>
          <w:sz w:val="23"/>
          <w:szCs w:val="25"/>
          <w:rtl/>
          <w:lang w:bidi="ar-SA"/>
        </w:rPr>
        <w:t xml:space="preserve"> با هدف خلق محصول</w:t>
      </w:r>
      <w:r w:rsidRPr="00695AE4">
        <w:rPr>
          <w:rFonts w:eastAsia="Calibri" w:hint="cs"/>
          <w:sz w:val="23"/>
          <w:szCs w:val="25"/>
          <w:rtl/>
          <w:lang w:bidi="ar-SA"/>
        </w:rPr>
        <w:t>،</w:t>
      </w:r>
      <w:r w:rsidRPr="00695AE4">
        <w:rPr>
          <w:rFonts w:eastAsia="Calibri"/>
          <w:sz w:val="23"/>
          <w:szCs w:val="25"/>
          <w:rtl/>
          <w:lang w:bidi="ar-SA"/>
        </w:rPr>
        <w:t xml:space="preserve"> خدمات و فرآيندها (نوآوري </w:t>
      </w:r>
      <w:r w:rsidRPr="00695AE4">
        <w:rPr>
          <w:rFonts w:eastAsia="Calibri" w:hint="cs"/>
          <w:sz w:val="23"/>
          <w:szCs w:val="25"/>
          <w:rtl/>
          <w:lang w:bidi="ar-SA"/>
        </w:rPr>
        <w:t>تحول‌آفرين</w:t>
      </w:r>
      <w:r w:rsidRPr="00695AE4">
        <w:rPr>
          <w:rFonts w:eastAsia="Calibri"/>
          <w:sz w:val="23"/>
          <w:szCs w:val="25"/>
          <w:rtl/>
          <w:lang w:bidi="ar-SA"/>
        </w:rPr>
        <w:t>)</w:t>
      </w:r>
      <w:r w:rsidRPr="00695AE4">
        <w:rPr>
          <w:rFonts w:eastAsia="Calibri" w:hint="cs"/>
          <w:sz w:val="23"/>
          <w:szCs w:val="25"/>
          <w:rtl/>
          <w:lang w:bidi="ar-SA"/>
        </w:rPr>
        <w:t xml:space="preserve">" </w:t>
      </w:r>
      <w:r w:rsidRPr="00695AE4">
        <w:rPr>
          <w:rFonts w:eastAsia="Calibri"/>
          <w:sz w:val="23"/>
          <w:szCs w:val="25"/>
          <w:rtl/>
          <w:lang w:bidi="ar-SA"/>
        </w:rPr>
        <w:t>تقسيم</w:t>
      </w:r>
      <w:r w:rsidRPr="00695AE4">
        <w:rPr>
          <w:rFonts w:eastAsia="Calibri" w:hint="cs"/>
          <w:sz w:val="23"/>
          <w:szCs w:val="25"/>
          <w:rtl/>
          <w:lang w:bidi="ar-SA"/>
        </w:rPr>
        <w:t>‌</w:t>
      </w:r>
      <w:r w:rsidRPr="00695AE4">
        <w:rPr>
          <w:rFonts w:eastAsia="Calibri"/>
          <w:sz w:val="23"/>
          <w:szCs w:val="25"/>
          <w:rtl/>
          <w:lang w:bidi="ar-SA"/>
        </w:rPr>
        <w:t xml:space="preserve">بندي </w:t>
      </w:r>
      <w:r w:rsidRPr="00695AE4">
        <w:rPr>
          <w:rFonts w:eastAsia="Calibri" w:hint="cs"/>
          <w:sz w:val="23"/>
          <w:szCs w:val="25"/>
          <w:rtl/>
          <w:lang w:bidi="ar-SA"/>
        </w:rPr>
        <w:t>نمودند</w:t>
      </w:r>
      <w:r w:rsidRPr="00695AE4">
        <w:rPr>
          <w:rFonts w:eastAsia="Calibri"/>
          <w:sz w:val="23"/>
          <w:szCs w:val="25"/>
          <w:rtl/>
          <w:lang w:bidi="ar-SA"/>
        </w:rPr>
        <w:t>.</w:t>
      </w:r>
      <w:r w:rsidRPr="00695AE4">
        <w:rPr>
          <w:rFonts w:eastAsia="Calibri" w:hint="cs"/>
          <w:sz w:val="23"/>
          <w:szCs w:val="25"/>
          <w:rtl/>
          <w:lang w:bidi="ar-SA"/>
        </w:rPr>
        <w:t xml:space="preserve"> </w:t>
      </w:r>
      <w:r w:rsidRPr="00695AE4">
        <w:rPr>
          <w:rFonts w:eastAsia="Calibri"/>
          <w:sz w:val="23"/>
          <w:szCs w:val="25"/>
          <w:rtl/>
          <w:lang w:bidi="ar-SA"/>
        </w:rPr>
        <w:t>آنها نشان دادند كه ارتباط سازمان با مشتري و تأمين‌كننده (و همچنين مشاوران و رقبا) معمولا</w:t>
      </w:r>
      <w:r w:rsidRPr="00695AE4">
        <w:rPr>
          <w:rFonts w:eastAsia="Calibri" w:hint="cs"/>
          <w:sz w:val="23"/>
          <w:szCs w:val="25"/>
          <w:rtl/>
          <w:lang w:bidi="ar-SA"/>
        </w:rPr>
        <w:t>ً</w:t>
      </w:r>
      <w:r w:rsidRPr="00695AE4">
        <w:rPr>
          <w:rFonts w:eastAsia="Calibri"/>
          <w:sz w:val="23"/>
          <w:szCs w:val="25"/>
          <w:rtl/>
          <w:lang w:bidi="ar-SA"/>
        </w:rPr>
        <w:t xml:space="preserve"> منجر به نوآوري تدريجي مي‌گردد در حالي كه ارتباط با دانشگاه‌ها و مراكز تحقيقاتي غالباً به نوآوري‌هاي </w:t>
      </w:r>
      <w:r w:rsidRPr="00695AE4">
        <w:rPr>
          <w:rFonts w:eastAsia="Calibri" w:hint="cs"/>
          <w:sz w:val="23"/>
          <w:szCs w:val="25"/>
          <w:rtl/>
          <w:lang w:bidi="ar-SA"/>
        </w:rPr>
        <w:t>تحول‌آفرين و قدرت‌ساز</w:t>
      </w:r>
      <w:r w:rsidRPr="00695AE4">
        <w:rPr>
          <w:rFonts w:eastAsia="Calibri"/>
          <w:sz w:val="23"/>
          <w:szCs w:val="25"/>
          <w:rtl/>
          <w:lang w:bidi="ar-SA"/>
        </w:rPr>
        <w:t xml:space="preserve"> و معرفي محصولات كاملاً جديد به بازار مي‌انجامد.</w:t>
      </w:r>
    </w:p>
    <w:p w:rsidR="007F7193" w:rsidRPr="00695AE4" w:rsidRDefault="007F7193" w:rsidP="007F7193">
      <w:pPr>
        <w:autoSpaceDE w:val="0"/>
        <w:autoSpaceDN w:val="0"/>
        <w:adjustRightInd w:val="0"/>
        <w:jc w:val="both"/>
        <w:rPr>
          <w:rFonts w:eastAsia="Calibri"/>
          <w:sz w:val="23"/>
          <w:szCs w:val="25"/>
          <w:rtl/>
          <w:lang w:bidi="ar-SA"/>
        </w:rPr>
      </w:pPr>
      <w:r w:rsidRPr="00695AE4">
        <w:rPr>
          <w:rFonts w:eastAsia="Calibri"/>
          <w:sz w:val="23"/>
          <w:szCs w:val="25"/>
          <w:rtl/>
          <w:lang w:bidi="ar-SA"/>
        </w:rPr>
        <w:t xml:space="preserve">اين نوع </w:t>
      </w:r>
      <w:r w:rsidRPr="00695AE4">
        <w:rPr>
          <w:rFonts w:eastAsia="Calibri" w:hint="cs"/>
          <w:sz w:val="23"/>
          <w:szCs w:val="25"/>
          <w:rtl/>
          <w:lang w:bidi="ar-SA"/>
        </w:rPr>
        <w:t>ارتباطات</w:t>
      </w:r>
      <w:r w:rsidRPr="00695AE4">
        <w:rPr>
          <w:rFonts w:eastAsia="Calibri"/>
          <w:sz w:val="23"/>
          <w:szCs w:val="25"/>
          <w:rtl/>
          <w:lang w:bidi="ar-SA"/>
        </w:rPr>
        <w:t xml:space="preserve"> را مي‌توان </w:t>
      </w:r>
      <w:r w:rsidRPr="00695AE4">
        <w:rPr>
          <w:rFonts w:eastAsia="Calibri" w:hint="cs"/>
          <w:sz w:val="23"/>
          <w:szCs w:val="25"/>
          <w:rtl/>
          <w:lang w:bidi="ar-SA"/>
        </w:rPr>
        <w:t>با</w:t>
      </w:r>
      <w:r w:rsidRPr="00695AE4">
        <w:rPr>
          <w:rFonts w:eastAsia="Calibri"/>
          <w:sz w:val="23"/>
          <w:szCs w:val="25"/>
          <w:rtl/>
          <w:lang w:bidi="ar-SA"/>
        </w:rPr>
        <w:t xml:space="preserve"> نوع دانش مبادله</w:t>
      </w:r>
      <w:r w:rsidRPr="00695AE4">
        <w:rPr>
          <w:rFonts w:eastAsia="Calibri" w:hint="cs"/>
          <w:sz w:val="23"/>
          <w:szCs w:val="25"/>
          <w:rtl/>
          <w:lang w:bidi="ar-SA"/>
        </w:rPr>
        <w:t>‌</w:t>
      </w:r>
      <w:r w:rsidRPr="00695AE4">
        <w:rPr>
          <w:rFonts w:eastAsia="Calibri"/>
          <w:sz w:val="23"/>
          <w:szCs w:val="25"/>
          <w:rtl/>
          <w:lang w:bidi="ar-SA"/>
        </w:rPr>
        <w:t xml:space="preserve">شده در آنها متمايز نمود. در </w:t>
      </w:r>
      <w:r w:rsidRPr="00695AE4">
        <w:rPr>
          <w:rFonts w:eastAsia="Calibri" w:hint="cs"/>
          <w:sz w:val="23"/>
          <w:szCs w:val="25"/>
          <w:rtl/>
          <w:lang w:bidi="ar-SA"/>
        </w:rPr>
        <w:t>ارتباط</w:t>
      </w:r>
      <w:r w:rsidRPr="00695AE4">
        <w:rPr>
          <w:rFonts w:eastAsia="Calibri"/>
          <w:sz w:val="23"/>
          <w:szCs w:val="25"/>
          <w:rtl/>
          <w:lang w:bidi="ar-SA"/>
        </w:rPr>
        <w:t xml:space="preserve"> نوع اول كه منجر به نوآوري تدريجي مي‌گردد و غالباً با بهبود محصولات و خدمات همراه است دانش مورد استفاده معمولا</w:t>
      </w:r>
      <w:r w:rsidRPr="00695AE4">
        <w:rPr>
          <w:rFonts w:eastAsia="Calibri" w:hint="cs"/>
          <w:sz w:val="23"/>
          <w:szCs w:val="25"/>
          <w:rtl/>
          <w:lang w:bidi="ar-SA"/>
        </w:rPr>
        <w:t>ً</w:t>
      </w:r>
      <w:r w:rsidRPr="00695AE4">
        <w:rPr>
          <w:rFonts w:eastAsia="Calibri"/>
          <w:sz w:val="23"/>
          <w:szCs w:val="25"/>
          <w:rtl/>
          <w:lang w:bidi="ar-SA"/>
        </w:rPr>
        <w:t xml:space="preserve"> در فرآيندهاي توسعه محصول و مراحل مياني و انتهايي نوآوري به كار گرفته مي‌شود. </w:t>
      </w:r>
      <w:r w:rsidRPr="00695AE4">
        <w:rPr>
          <w:rFonts w:eastAsia="Calibri" w:hint="cs"/>
          <w:sz w:val="23"/>
          <w:szCs w:val="25"/>
          <w:rtl/>
          <w:lang w:bidi="ar-SA"/>
        </w:rPr>
        <w:t xml:space="preserve">اين دانش، اغلب يك دانش حاصل از فناوري بالغ است </w:t>
      </w:r>
      <w:r w:rsidRPr="00695AE4">
        <w:rPr>
          <w:rFonts w:eastAsia="Calibri"/>
          <w:sz w:val="23"/>
          <w:szCs w:val="25"/>
          <w:rtl/>
          <w:lang w:bidi="ar-SA"/>
        </w:rPr>
        <w:t xml:space="preserve">در حالي كه دانش </w:t>
      </w:r>
      <w:r w:rsidRPr="00695AE4">
        <w:rPr>
          <w:rFonts w:eastAsia="Calibri" w:hint="cs"/>
          <w:sz w:val="23"/>
          <w:szCs w:val="25"/>
          <w:rtl/>
          <w:lang w:bidi="ar-SA"/>
        </w:rPr>
        <w:t>ناشي</w:t>
      </w:r>
      <w:r w:rsidRPr="00695AE4">
        <w:rPr>
          <w:rFonts w:eastAsia="Calibri"/>
          <w:sz w:val="23"/>
          <w:szCs w:val="25"/>
          <w:rtl/>
          <w:lang w:bidi="ar-SA"/>
        </w:rPr>
        <w:t xml:space="preserve"> از مؤسسات تحقيقاتي و دانشگاهي معمولا</w:t>
      </w:r>
      <w:r w:rsidRPr="00695AE4">
        <w:rPr>
          <w:rFonts w:eastAsia="Calibri" w:hint="cs"/>
          <w:sz w:val="23"/>
          <w:szCs w:val="25"/>
          <w:rtl/>
          <w:lang w:bidi="ar-SA"/>
        </w:rPr>
        <w:t>ً</w:t>
      </w:r>
      <w:r w:rsidRPr="00695AE4">
        <w:rPr>
          <w:rFonts w:eastAsia="Calibri"/>
          <w:sz w:val="23"/>
          <w:szCs w:val="25"/>
          <w:rtl/>
          <w:lang w:bidi="ar-SA"/>
        </w:rPr>
        <w:t xml:space="preserve"> دانش</w:t>
      </w:r>
      <w:r w:rsidRPr="00695AE4">
        <w:rPr>
          <w:rFonts w:eastAsia="Calibri" w:hint="cs"/>
          <w:sz w:val="23"/>
          <w:szCs w:val="25"/>
          <w:rtl/>
          <w:lang w:bidi="ar-SA"/>
        </w:rPr>
        <w:t xml:space="preserve">‌ </w:t>
      </w:r>
      <w:r w:rsidRPr="00695AE4">
        <w:rPr>
          <w:rFonts w:eastAsia="Calibri"/>
          <w:sz w:val="23"/>
          <w:szCs w:val="25"/>
          <w:rtl/>
          <w:lang w:bidi="ar-SA"/>
        </w:rPr>
        <w:t>پايه</w:t>
      </w:r>
      <w:r w:rsidRPr="00695AE4">
        <w:rPr>
          <w:rFonts w:eastAsia="Calibri" w:hint="cs"/>
          <w:sz w:val="23"/>
          <w:szCs w:val="25"/>
          <w:rtl/>
          <w:lang w:bidi="ar-SA"/>
        </w:rPr>
        <w:t xml:space="preserve"> است</w:t>
      </w:r>
      <w:r w:rsidRPr="00695AE4">
        <w:rPr>
          <w:rFonts w:eastAsia="Calibri"/>
          <w:sz w:val="23"/>
          <w:szCs w:val="25"/>
          <w:rtl/>
          <w:lang w:bidi="ar-SA"/>
        </w:rPr>
        <w:t>. اين دو نوع دانش به كار گرفته</w:t>
      </w:r>
      <w:r w:rsidRPr="00695AE4">
        <w:rPr>
          <w:rFonts w:eastAsia="Calibri" w:hint="cs"/>
          <w:sz w:val="23"/>
          <w:szCs w:val="25"/>
          <w:rtl/>
          <w:lang w:bidi="ar-SA"/>
        </w:rPr>
        <w:t>‌</w:t>
      </w:r>
      <w:r w:rsidRPr="00695AE4">
        <w:rPr>
          <w:rFonts w:eastAsia="Calibri"/>
          <w:sz w:val="23"/>
          <w:szCs w:val="25"/>
          <w:rtl/>
          <w:lang w:bidi="ar-SA"/>
        </w:rPr>
        <w:t>شده در نوآوري را مي‌توان بر اساس عمق آنها از يكديگر تفكيك نمود به اين صورت كه دانش پايه داراي عمق</w:t>
      </w:r>
      <w:r w:rsidRPr="00695AE4">
        <w:rPr>
          <w:rFonts w:eastAsia="Calibri" w:hint="cs"/>
          <w:sz w:val="23"/>
          <w:szCs w:val="25"/>
          <w:rtl/>
          <w:lang w:bidi="ar-SA"/>
        </w:rPr>
        <w:t>ي</w:t>
      </w:r>
      <w:r w:rsidRPr="00695AE4">
        <w:rPr>
          <w:rFonts w:eastAsia="Calibri"/>
          <w:sz w:val="23"/>
          <w:szCs w:val="25"/>
          <w:rtl/>
          <w:lang w:bidi="ar-SA"/>
        </w:rPr>
        <w:t xml:space="preserve"> بيشتر و دانش موجود در بازار</w:t>
      </w:r>
      <w:r w:rsidRPr="00695AE4">
        <w:rPr>
          <w:rFonts w:eastAsia="Calibri" w:hint="cs"/>
          <w:sz w:val="23"/>
          <w:szCs w:val="25"/>
          <w:rtl/>
          <w:lang w:bidi="ar-SA"/>
        </w:rPr>
        <w:t xml:space="preserve"> و حاصل از فناوري‌هاي بالغ‌شده</w:t>
      </w:r>
      <w:r w:rsidRPr="00695AE4">
        <w:rPr>
          <w:rFonts w:eastAsia="Calibri"/>
          <w:sz w:val="23"/>
          <w:szCs w:val="25"/>
          <w:rtl/>
          <w:lang w:bidi="ar-SA"/>
        </w:rPr>
        <w:t>، داراي عمق</w:t>
      </w:r>
      <w:r w:rsidRPr="00695AE4">
        <w:rPr>
          <w:rFonts w:eastAsia="Calibri" w:hint="cs"/>
          <w:sz w:val="23"/>
          <w:szCs w:val="25"/>
          <w:rtl/>
          <w:lang w:bidi="ar-SA"/>
        </w:rPr>
        <w:t>ي</w:t>
      </w:r>
      <w:r w:rsidRPr="00695AE4">
        <w:rPr>
          <w:rFonts w:eastAsia="Calibri"/>
          <w:sz w:val="23"/>
          <w:szCs w:val="25"/>
          <w:rtl/>
          <w:lang w:bidi="ar-SA"/>
        </w:rPr>
        <w:t xml:space="preserve"> كمتر </w:t>
      </w:r>
      <w:r w:rsidRPr="00695AE4">
        <w:rPr>
          <w:rFonts w:eastAsia="Calibri" w:hint="cs"/>
          <w:sz w:val="23"/>
          <w:szCs w:val="25"/>
          <w:rtl/>
          <w:lang w:bidi="ar-SA"/>
        </w:rPr>
        <w:t>است.</w:t>
      </w:r>
      <w:r w:rsidRPr="00695AE4">
        <w:rPr>
          <w:rFonts w:eastAsia="Calibri"/>
          <w:sz w:val="23"/>
          <w:szCs w:val="25"/>
          <w:rtl/>
          <w:lang w:bidi="ar-SA"/>
        </w:rPr>
        <w:t xml:space="preserve"> اولي غالباً با هدف خلق محصول جديد و نوآوري </w:t>
      </w:r>
      <w:r w:rsidRPr="00695AE4">
        <w:rPr>
          <w:rFonts w:eastAsia="Calibri" w:hint="cs"/>
          <w:sz w:val="23"/>
          <w:szCs w:val="25"/>
          <w:rtl/>
          <w:lang w:bidi="ar-SA"/>
        </w:rPr>
        <w:t>تحول‌آفرين</w:t>
      </w:r>
      <w:r w:rsidRPr="00695AE4">
        <w:rPr>
          <w:rFonts w:eastAsia="Calibri"/>
          <w:sz w:val="23"/>
          <w:szCs w:val="25"/>
          <w:rtl/>
          <w:lang w:bidi="ar-SA"/>
        </w:rPr>
        <w:t xml:space="preserve"> و دومي معمولا</w:t>
      </w:r>
      <w:r w:rsidRPr="00695AE4">
        <w:rPr>
          <w:rFonts w:eastAsia="Calibri" w:hint="cs"/>
          <w:sz w:val="23"/>
          <w:szCs w:val="25"/>
          <w:rtl/>
          <w:lang w:bidi="ar-SA"/>
        </w:rPr>
        <w:t>ً</w:t>
      </w:r>
      <w:r w:rsidRPr="00695AE4">
        <w:rPr>
          <w:rFonts w:eastAsia="Calibri"/>
          <w:sz w:val="23"/>
          <w:szCs w:val="25"/>
          <w:rtl/>
          <w:lang w:bidi="ar-SA"/>
        </w:rPr>
        <w:t xml:space="preserve"> در نوآوري تدريجي و بهبود محصولات موجود مورد استفاده قرار مي‌گيرد.</w:t>
      </w:r>
    </w:p>
    <w:p w:rsidR="007F7193" w:rsidRPr="00695AE4" w:rsidRDefault="007F7193" w:rsidP="007F7193">
      <w:pPr>
        <w:jc w:val="both"/>
        <w:rPr>
          <w:rFonts w:eastAsia="Calibri"/>
          <w:sz w:val="23"/>
          <w:szCs w:val="25"/>
          <w:rtl/>
          <w:lang w:bidi="ar-SA"/>
        </w:rPr>
      </w:pPr>
      <w:r w:rsidRPr="00695AE4">
        <w:rPr>
          <w:rFonts w:eastAsia="Calibri"/>
          <w:sz w:val="23"/>
          <w:szCs w:val="25"/>
          <w:rtl/>
          <w:lang w:bidi="ar-SA"/>
        </w:rPr>
        <w:t xml:space="preserve">با عنايت به دو موضوع فوق، مي‌توان دسته‌بندي </w:t>
      </w:r>
      <w:r w:rsidRPr="00695AE4">
        <w:rPr>
          <w:rFonts w:eastAsia="Calibri" w:hint="cs"/>
          <w:sz w:val="23"/>
          <w:szCs w:val="25"/>
          <w:rtl/>
          <w:lang w:bidi="ar-SA"/>
        </w:rPr>
        <w:t>مندرج در شكل 7</w:t>
      </w:r>
      <w:r w:rsidRPr="00695AE4">
        <w:rPr>
          <w:rFonts w:eastAsia="Calibri"/>
          <w:sz w:val="23"/>
          <w:szCs w:val="25"/>
          <w:rtl/>
          <w:lang w:bidi="ar-SA"/>
        </w:rPr>
        <w:t xml:space="preserve"> را براي عمق دانشي پروژه‌هاي نوآوري مطرح نمود</w:t>
      </w:r>
      <w:r w:rsidRPr="00695AE4">
        <w:rPr>
          <w:rFonts w:eastAsia="Calibri" w:hint="cs"/>
          <w:sz w:val="23"/>
          <w:szCs w:val="25"/>
          <w:rtl/>
          <w:lang w:bidi="ar-SA"/>
        </w:rPr>
        <w:t>.</w:t>
      </w:r>
    </w:p>
    <w:p w:rsidR="00CD12FA" w:rsidRPr="00695AE4" w:rsidRDefault="00D95127" w:rsidP="00CD12FA">
      <w:pPr>
        <w:jc w:val="both"/>
        <w:rPr>
          <w:rFonts w:eastAsia="Calibri"/>
          <w:sz w:val="28"/>
          <w:szCs w:val="28"/>
          <w:rtl/>
          <w:lang w:bidi="ar-SA"/>
        </w:rPr>
      </w:pPr>
      <w:r w:rsidRPr="00D95127">
        <w:rPr>
          <w:rFonts w:eastAsia="Calibri"/>
          <w:noProof/>
          <w:sz w:val="20"/>
          <w:rtl/>
          <w:lang w:bidi="ar-SA"/>
        </w:rPr>
      </w:r>
      <w:r w:rsidRPr="00D95127">
        <w:rPr>
          <w:rFonts w:eastAsia="Calibri"/>
          <w:noProof/>
          <w:sz w:val="20"/>
          <w:lang w:bidi="ar-SA"/>
        </w:rPr>
        <w:pict>
          <v:group id="Group 21" o:spid="_x0000_s1111" style="width:385.8pt;height:131.2pt;mso-position-horizontal-relative:char;mso-position-vertical-relative:line" coordsize="57694,19621">
            <o:lock v:ext="edit" aspectratio="t"/>
            <v:shape id="Arrow: Pentagon 18" o:spid="_x0000_s1112" type="#_x0000_t15" style="position:absolute;width:57694;height:83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L5ncQA&#10;AADbAAAADwAAAGRycy9kb3ducmV2LnhtbESPT2vCQBDF70K/wzKF3nRTEVtSN9IKEkEQGiv0OGQn&#10;f2h2NmRXTb+9cxC8zfDevPeb1Xp0nbrQEFrPBl5nCSji0tuWawM/x+30HVSIyBY7z2TgnwKss6fJ&#10;ClPrr/xNlyLWSkI4pGigibFPtQ5lQw7DzPfEolV+cBhlHWptB7xKuOv0PEmW2mHL0tBgT5uGyr/i&#10;7Axsc/2W+1P1dSji+Fue8sU+33ljXp7Hzw9Qkcb4MN+vd1bwBVZ+kQF0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C+Z3EAAAA2wAAAA8AAAAAAAAAAAAAAAAAmAIAAGRycy9k&#10;b3ducmV2LnhtbFBLBQYAAAAABAAEAPUAAACJAwAAAAA=&#10;" adj="20031" strokecolor="#70ad47" strokeweight="1pt">
              <o:lock v:ext="edit" aspectratio="t"/>
            </v:shape>
            <v:group id="Group 11" o:spid="_x0000_s1113" style="position:absolute;left:979;top:1415;width:12845;height:5438" coordorigin="-264" coordsize="31174,13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o:lock v:ext="edit" aspectratio="t"/>
              <v:shape id="Arrow: Pentagon 5" o:spid="_x0000_s1114" type="#_x0000_t15" style="position:absolute;width:30910;height:123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d8QA&#10;AADaAAAADwAAAGRycy9kb3ducmV2LnhtbESP3WrCQBSE7wu+w3KE3ohubIm0aTZipS3ihdDoAxyy&#10;x/yYPRuyWxPfvlsQejnMzDdMuh5NK67Uu9qyguUiAkFcWF1zqeB0/Jy/gHAeWWNrmRTcyME6mzyk&#10;mGg78Dddc1+KAGGXoILK+y6R0hUVGXQL2xEH72x7gz7IvpS6xyHATSufomglDdYcFirsaFtRccl/&#10;jILZ9r05uONrHH/NPvb+mZroNjRKPU7HzRsIT6P/D9/bO60ghr8r4Qb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PjXfEAAAA2gAAAA8AAAAAAAAAAAAAAAAAmAIAAGRycy9k&#10;b3ducmV2LnhtbFBLBQYAAAAABAAEAPUAAACJAwAAAAA=&#10;" adj="17280" filled="f">
                <v:shadow on="t" color="black" opacity="41287f" offset="0,1.5pt"/>
                <o:lock v:ext="edit" aspectratio="t"/>
              </v:shape>
              <v:shape id="Arrow: Pentagon 4" o:spid="_x0000_s1115" type="#_x0000_t202" style="position:absolute;left:-264;top:789;width:27818;height:123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He78YA&#10;AADaAAAADwAAAGRycy9kb3ducmV2LnhtbESP3WoCMRSE7wt9h3AK3hTNrhQrW6NIoagItvUHe3m6&#10;Od1d3ZyETdT17Ruh0MthZr5hRpPW1OJMja8sK0h7CQji3OqKCwXbzVt3CMIHZI21ZVJwJQ+T8f3d&#10;CDNtL/xJ53UoRISwz1BBGYLLpPR5SQZ9zzri6P3YxmCIsimkbvAS4aaW/SQZSIMVx4USHb2WlB/X&#10;J6NguXezxWP6bj6evo7Ph9S73erbKdV5aKcvIAK14T/8155rBQO4XYk3QI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YHe78YAAADaAAAADwAAAAAAAAAAAAAAAACYAgAAZHJz&#10;L2Rvd25yZXYueG1sUEsFBgAAAAAEAAQA9QAAAIsDAAAAAA==&#10;" filled="f" stroked="f">
                <v:shadow on="t" color="black" opacity="41287f" offset="0,1.5pt"/>
                <o:lock v:ext="edit" aspectratio="t"/>
                <v:textbox inset="1.2mm,6.72pt,3.36pt,6.72pt">
                  <w:txbxContent>
                    <w:p w:rsidR="00CD12FA" w:rsidRPr="00CD12FA" w:rsidRDefault="00CD12FA" w:rsidP="00CD12FA">
                      <w:pPr>
                        <w:pStyle w:val="NormalWeb"/>
                        <w:jc w:val="center"/>
                        <w:rPr>
                          <w:rFonts w:cs="B Mitra"/>
                          <w:color w:val="000000"/>
                          <w:sz w:val="20"/>
                          <w:szCs w:val="20"/>
                        </w:rPr>
                      </w:pPr>
                      <w:r w:rsidRPr="00CD12FA">
                        <w:rPr>
                          <w:rFonts w:ascii="Calibri" w:cs="B Mitra" w:hint="cs"/>
                          <w:color w:val="000000"/>
                          <w:kern w:val="24"/>
                          <w:sz w:val="20"/>
                          <w:szCs w:val="20"/>
                          <w:rtl/>
                        </w:rPr>
                        <w:t>توسعه محصول</w:t>
                      </w:r>
                    </w:p>
                  </w:txbxContent>
                </v:textbox>
              </v:shape>
            </v:group>
            <v:group id="Group 16" o:spid="_x0000_s1116" style="position:absolute;left:12518;top:1524;width:14910;height:5219" coordorigin="26174" coordsize="30910,12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Arrow: Chevron 8" o:spid="_x0000_s1117" type="#_x0000_t55" style="position:absolute;left:26174;width:30910;height:123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39nbwA&#10;AADaAAAADwAAAGRycy9kb3ducmV2LnhtbERPuwrCMBTdBf8hXMHNpjqoVKOIKAgO4gscL821rTY3&#10;pYm1/r0ZBMfDec+XrSlFQ7UrLCsYRjEI4tTqgjMFl/N2MAXhPLLG0jIp+JCD5aLbmWOi7ZuP1Jx8&#10;JkIIuwQV5N5XiZQuzcmgi2xFHLi7rQ36AOtM6hrfIdyUchTHY2mw4NCQY0XrnNLn6WUU3B5mcyjG&#10;53ZaVs1G7yfyut4dlOr32tUMhKfW/8U/904rCFvDlXAD5O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NTf2dvAAAANoAAAAPAAAAAAAAAAAAAAAAAJgCAABkcnMvZG93bnJldi54&#10;bWxQSwUGAAAAAAQABAD1AAAAgQMAAAAA&#10;" adj="17280" filled="f">
                <v:shadow on="t" color="black" opacity="41287f" offset="0,1.5pt"/>
                <o:lock v:ext="edit" aspectratio="t"/>
              </v:shape>
              <v:shape id="Arrow: Chevron 4" o:spid="_x0000_s1118" type="#_x0000_t202" style="position:absolute;left:27891;top:260;width:26821;height:123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gsDMAA&#10;AADaAAAADwAAAGRycy9kb3ducmV2LnhtbESPQYvCMBSE74L/ITxhb5q6iGg1iogLsnjRiudH82xL&#10;m5faRFv/vREEj8PMfMMs152pxIMaV1hWMB5FIIhTqwvOFJyTv+EMhPPIGivLpOBJDtarfm+JsbYt&#10;H+lx8pkIEHYxKsi9r2MpXZqTQTeyNXHwrrYx6INsMqkbbAPcVPI3iqbSYMFhIceatjml5eluFHTt&#10;tXT/FhOzu10O9/LZ7ibnTKmfQbdZgPDU+W/4095rBXN4Xwk3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gsDMAAAADaAAAADwAAAAAAAAAAAAAAAACYAgAAZHJzL2Rvd25y&#10;ZXYueG1sUEsFBgAAAAAEAAQA9QAAAIUDAAAAAA==&#10;" filled="f" stroked="f">
                <v:shadow on="t" color="black" opacity="41287f" offset="0,1.5pt"/>
                <o:lock v:ext="edit" aspectratio="t"/>
                <v:textbox inset="1.2mm,.4mm,3.36pt,.4mm">
                  <w:txbxContent>
                    <w:p w:rsidR="00CD12FA" w:rsidRDefault="00CD12FA" w:rsidP="00CD12FA">
                      <w:pPr>
                        <w:pStyle w:val="NormalWeb"/>
                        <w:jc w:val="center"/>
                        <w:rPr>
                          <w:rFonts w:cs="B Mitra"/>
                          <w:color w:val="000000"/>
                          <w:kern w:val="24"/>
                          <w:sz w:val="21"/>
                          <w:szCs w:val="22"/>
                          <w:rtl/>
                        </w:rPr>
                      </w:pPr>
                      <w:r w:rsidRPr="00CD12FA">
                        <w:rPr>
                          <w:rFonts w:cs="B Mitra" w:hint="cs"/>
                          <w:color w:val="000000"/>
                          <w:kern w:val="24"/>
                          <w:sz w:val="21"/>
                          <w:szCs w:val="22"/>
                          <w:rtl/>
                        </w:rPr>
                        <w:t>توسعه (محصول)</w:t>
                      </w:r>
                    </w:p>
                    <w:p w:rsidR="00CD12FA" w:rsidRPr="00CD12FA" w:rsidRDefault="00CD12FA" w:rsidP="00CD12FA">
                      <w:pPr>
                        <w:pStyle w:val="NormalWeb"/>
                        <w:jc w:val="center"/>
                        <w:rPr>
                          <w:rFonts w:cs="B Mitra"/>
                          <w:color w:val="000000"/>
                          <w:sz w:val="21"/>
                          <w:szCs w:val="22"/>
                        </w:rPr>
                      </w:pPr>
                      <w:r w:rsidRPr="00CD12FA">
                        <w:rPr>
                          <w:rFonts w:cs="B Mitra" w:hint="cs"/>
                          <w:color w:val="000000"/>
                          <w:kern w:val="24"/>
                          <w:sz w:val="21"/>
                          <w:szCs w:val="22"/>
                          <w:rtl/>
                        </w:rPr>
                        <w:t>فناوري</w:t>
                      </w:r>
                    </w:p>
                  </w:txbxContent>
                </v:textbox>
              </v:shape>
            </v:group>
            <v:group id="Group 20" o:spid="_x0000_s1119" style="position:absolute;left:24928;top:1632;width:16915;height:5221" coordorigin="50092" coordsize="35068,12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o:lock v:ext="edit" aspectratio="t"/>
              <v:shape id="Arrow: Chevron 11" o:spid="_x0000_s1120" type="#_x0000_t55" style="position:absolute;left:52349;width:30910;height:123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8n4L4A&#10;AADbAAAADwAAAGRycy9kb3ducmV2LnhtbERPSwrCMBDdC94hjOBOU12oVKOIKAguxB+4HJqxrTaT&#10;0sRab28Ewd083ndmi8YUoqbK5ZYVDPoRCOLE6pxTBefTpjcB4TyyxsIyKXiTg8W83ZphrO2LD1Qf&#10;fSpCCLsYFWTel7GULsnIoOvbkjhwN1sZ9AFWqdQVvkK4KeQwikbSYM6hIcOSVhklj+PTKLjezXqf&#10;j07NpCjrtd6N5WW13SvV7TTLKQhPjf+Lf+6tDvMH8P0lHCDn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fJ+C+AAAA2wAAAA8AAAAAAAAAAAAAAAAAmAIAAGRycy9kb3ducmV2&#10;LnhtbFBLBQYAAAAABAAEAPUAAACDAwAAAAA=&#10;" adj="17280" filled="f">
                <v:shadow on="t" color="black" opacity="41287f" offset="0,1.5pt"/>
                <o:lock v:ext="edit" aspectratio="t"/>
              </v:shape>
              <v:shape id="Arrow: Chevron 4" o:spid="_x0000_s1121" type="#_x0000_t202" style="position:absolute;left:50092;top:263;width:35069;height:123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4Ej70A&#10;AADbAAAADwAAAGRycy9kb3ducmV2LnhtbERPSwrCMBDdC94hjOBOU0VEqlFEFETc+MH10IxtaTOp&#10;TbT19kYQ3M3jfWexak0pXlS73LKC0TACQZxYnXOq4HrZDWYgnEfWWFomBW9ysFp2OwuMtW34RK+z&#10;T0UIYRejgsz7KpbSJRkZdENbEQfubmuDPsA6lbrGJoSbUo6jaCoN5hwaMqxok1FSnJ9GQdvcC3ew&#10;eDHbx+34LN7NdnJNler32vUchKfW/8U/916H+WP4/hIOkM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r4Ej70AAADbAAAADwAAAAAAAAAAAAAAAACYAgAAZHJzL2Rvd25yZXYu&#10;eG1sUEsFBgAAAAAEAAQA9QAAAIIDAAAAAA==&#10;" filled="f" stroked="f">
                <v:shadow on="t" color="black" opacity="41287f" offset="0,1.5pt"/>
                <o:lock v:ext="edit" aspectratio="t"/>
                <v:textbox inset="1.2mm,6.72pt,3.36pt,6.72pt">
                  <w:txbxContent>
                    <w:p w:rsidR="00CD12FA" w:rsidRPr="00CD12FA" w:rsidRDefault="00CD12FA" w:rsidP="00CD12FA">
                      <w:pPr>
                        <w:pStyle w:val="NormalWeb"/>
                        <w:jc w:val="center"/>
                        <w:rPr>
                          <w:rFonts w:cs="B Mitra"/>
                          <w:color w:val="000000"/>
                          <w:sz w:val="21"/>
                          <w:szCs w:val="22"/>
                        </w:rPr>
                      </w:pPr>
                      <w:r w:rsidRPr="00CD12FA">
                        <w:rPr>
                          <w:rFonts w:cs="B Mitra" w:hint="cs"/>
                          <w:color w:val="000000"/>
                          <w:kern w:val="24"/>
                          <w:sz w:val="21"/>
                          <w:szCs w:val="22"/>
                          <w:rtl/>
                        </w:rPr>
                        <w:t>تحقيقات فناوري</w:t>
                      </w:r>
                    </w:p>
                  </w:txbxContent>
                </v:textbox>
              </v:shape>
            </v:group>
            <v:group id="Group 23" o:spid="_x0000_s1122" style="position:absolute;left:39406;top:1632;width:14910;height:5439" coordorigin="78524" coordsize="30910,13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o:lock v:ext="edit" aspectratio="t"/>
              <v:shape id="Arrow: Chevron 14" o:spid="_x0000_s1123" type="#_x0000_t55" style="position:absolute;left:78524;width:30910;height:123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iEeMAA&#10;AADbAAAADwAAAGRycy9kb3ducmV2LnhtbERPS4vCMBC+L/gfwgje1lQRV6qxSFEQPIgv8Dg0Y1tt&#10;JqWJtf77zYKwt/n4nrNIOlOJlhpXWlYwGkYgiDOrS84VnE+b7xkI55E1VpZJwZscJMve1wJjbV98&#10;oPbocxFC2MWooPC+jqV0WUEG3dDWxIG72cagD7DJpW7wFcJNJcdRNJUGSw4NBdaUFpQ9jk+j4Ho3&#10;6305PXWzqm7XevcjL+l2r9Sg363mIDx1/l/8cW91mD+Bv1/CA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CiEeMAAAADbAAAADwAAAAAAAAAAAAAAAACYAgAAZHJzL2Rvd25y&#10;ZXYueG1sUEsFBgAAAAAEAAQA9QAAAIUDAAAAAA==&#10;" adj="17280" filled="f">
                <v:shadow on="t" color="black" opacity="41287f" offset="0,1.5pt"/>
                <o:lock v:ext="edit" aspectratio="t"/>
              </v:shape>
              <v:shape id="Arrow: Chevron 4" o:spid="_x0000_s1124" type="#_x0000_t202" style="position:absolute;left:78524;top:789;width:30910;height:123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ec+8AA&#10;AADbAAAADwAAAGRycy9kb3ducmV2LnhtbERPS2vCQBC+F/oflil4qxulLRLdBJEIRXqpiuchOyYh&#10;2dmY3bz+fbdQ6G0+vufs0sk0YqDOVZYVrJYRCOLc6ooLBdfL8XUDwnlkjY1lUjCTgzR5ftphrO3I&#10;3zScfSFCCLsYFZTet7GULi/JoFvaljhwd9sZ9AF2hdQdjiHcNHIdRR/SYMWhocSWDiXl9bk3Cqbx&#10;XruTxYvJHrevvp7H7O1aKLV4mfZbEJ4m/y/+c3/qMP8dfn8JB8jk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ec+8AAAADbAAAADwAAAAAAAAAAAAAAAACYAgAAZHJzL2Rvd25y&#10;ZXYueG1sUEsFBgAAAAAEAAQA9QAAAIUDAAAAAA==&#10;" filled="f" stroked="f">
                <v:shadow on="t" color="black" opacity="41287f" offset="0,1.5pt"/>
                <o:lock v:ext="edit" aspectratio="t"/>
                <v:textbox inset="1.2mm,6.72pt,3.36pt,6.72pt">
                  <w:txbxContent>
                    <w:p w:rsidR="00CD12FA" w:rsidRPr="00CD12FA" w:rsidRDefault="00CD12FA" w:rsidP="00CD12FA">
                      <w:pPr>
                        <w:pStyle w:val="NormalWeb"/>
                        <w:jc w:val="center"/>
                        <w:rPr>
                          <w:rFonts w:cs="B Mitra"/>
                          <w:color w:val="000000"/>
                          <w:sz w:val="21"/>
                          <w:szCs w:val="22"/>
                        </w:rPr>
                      </w:pPr>
                      <w:r w:rsidRPr="00CD12FA">
                        <w:rPr>
                          <w:rFonts w:cs="B Mitra" w:hint="cs"/>
                          <w:color w:val="000000"/>
                          <w:kern w:val="24"/>
                          <w:sz w:val="21"/>
                          <w:szCs w:val="22"/>
                          <w:rtl/>
                        </w:rPr>
                        <w:t>تحقيقات دانشي</w:t>
                      </w:r>
                    </w:p>
                  </w:txbxContent>
                </v:textbox>
              </v:shape>
            </v:group>
            <v:shape id="_x0000_s1125" type="#_x0000_t202" style="position:absolute;left:653;top:8382;width:27482;height:112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o:lock v:ext="edit" aspectratio="t"/>
              <v:textbox style="mso-next-textbox:#_x0000_s1125">
                <w:txbxContent>
                  <w:p w:rsidR="00CD12FA" w:rsidRPr="00CD12FA" w:rsidRDefault="00CD12FA" w:rsidP="00CD12FA">
                    <w:pPr>
                      <w:spacing w:line="180" w:lineRule="auto"/>
                      <w:jc w:val="center"/>
                      <w:rPr>
                        <w:b/>
                        <w:bCs/>
                        <w:sz w:val="21"/>
                        <w:szCs w:val="21"/>
                        <w:rtl/>
                      </w:rPr>
                    </w:pPr>
                    <w:r w:rsidRPr="00CD12FA">
                      <w:rPr>
                        <w:b/>
                        <w:bCs/>
                        <w:sz w:val="21"/>
                        <w:szCs w:val="21"/>
                        <w:rtl/>
                      </w:rPr>
                      <w:t>همكار</w:t>
                    </w:r>
                    <w:r w:rsidRPr="00CD12FA">
                      <w:rPr>
                        <w:rFonts w:hint="cs"/>
                        <w:b/>
                        <w:bCs/>
                        <w:sz w:val="21"/>
                        <w:szCs w:val="21"/>
                        <w:rtl/>
                      </w:rPr>
                      <w:t>ي</w:t>
                    </w:r>
                    <w:r w:rsidRPr="00CD12FA">
                      <w:rPr>
                        <w:b/>
                        <w:bCs/>
                        <w:sz w:val="21"/>
                        <w:szCs w:val="21"/>
                        <w:rtl/>
                      </w:rPr>
                      <w:t xml:space="preserve"> بهره‌جو</w:t>
                    </w:r>
                    <w:r w:rsidRPr="00CD12FA">
                      <w:rPr>
                        <w:rFonts w:hint="cs"/>
                        <w:b/>
                        <w:bCs/>
                        <w:sz w:val="21"/>
                        <w:szCs w:val="21"/>
                        <w:rtl/>
                      </w:rPr>
                      <w:t>ي</w:t>
                    </w:r>
                    <w:r w:rsidRPr="00CD12FA">
                      <w:rPr>
                        <w:rFonts w:hint="eastAsia"/>
                        <w:b/>
                        <w:bCs/>
                        <w:sz w:val="21"/>
                        <w:szCs w:val="21"/>
                        <w:rtl/>
                      </w:rPr>
                      <w:t>انه</w:t>
                    </w:r>
                  </w:p>
                  <w:p w:rsidR="00CD12FA" w:rsidRPr="00CD12FA" w:rsidRDefault="00CD12FA" w:rsidP="00CD12FA">
                    <w:pPr>
                      <w:spacing w:line="180" w:lineRule="auto"/>
                      <w:rPr>
                        <w:sz w:val="21"/>
                        <w:szCs w:val="22"/>
                        <w:rtl/>
                      </w:rPr>
                    </w:pPr>
                    <w:r w:rsidRPr="00CD12FA">
                      <w:rPr>
                        <w:sz w:val="21"/>
                        <w:szCs w:val="22"/>
                        <w:rtl/>
                      </w:rPr>
                      <w:t>هدف: بهبود محصول</w:t>
                    </w:r>
                    <w:r w:rsidRPr="00CD12FA">
                      <w:rPr>
                        <w:rFonts w:hint="cs"/>
                        <w:sz w:val="21"/>
                        <w:szCs w:val="22"/>
                        <w:rtl/>
                      </w:rPr>
                      <w:t>،</w:t>
                    </w:r>
                    <w:r w:rsidRPr="00CD12FA">
                      <w:rPr>
                        <w:sz w:val="21"/>
                        <w:szCs w:val="22"/>
                        <w:rtl/>
                      </w:rPr>
                      <w:t xml:space="preserve"> خدمات و فرآيند</w:t>
                    </w:r>
                    <w:r w:rsidRPr="00CD12FA">
                      <w:rPr>
                        <w:rFonts w:hint="eastAsia"/>
                        <w:sz w:val="21"/>
                        <w:szCs w:val="22"/>
                        <w:rtl/>
                      </w:rPr>
                      <w:t>ها</w:t>
                    </w:r>
                    <w:r w:rsidRPr="00CD12FA">
                      <w:rPr>
                        <w:sz w:val="21"/>
                        <w:szCs w:val="22"/>
                        <w:rtl/>
                      </w:rPr>
                      <w:t xml:space="preserve"> (نوآور</w:t>
                    </w:r>
                    <w:r w:rsidRPr="00CD12FA">
                      <w:rPr>
                        <w:rFonts w:hint="cs"/>
                        <w:sz w:val="21"/>
                        <w:szCs w:val="22"/>
                        <w:rtl/>
                      </w:rPr>
                      <w:t>ي</w:t>
                    </w:r>
                    <w:r w:rsidRPr="00CD12FA">
                      <w:rPr>
                        <w:sz w:val="21"/>
                        <w:szCs w:val="22"/>
                        <w:rtl/>
                      </w:rPr>
                      <w:t xml:space="preserve"> تدر</w:t>
                    </w:r>
                    <w:r w:rsidRPr="00CD12FA">
                      <w:rPr>
                        <w:rFonts w:hint="cs"/>
                        <w:sz w:val="21"/>
                        <w:szCs w:val="22"/>
                        <w:rtl/>
                      </w:rPr>
                      <w:t>ي</w:t>
                    </w:r>
                    <w:r w:rsidRPr="00CD12FA">
                      <w:rPr>
                        <w:rFonts w:hint="eastAsia"/>
                        <w:sz w:val="21"/>
                        <w:szCs w:val="22"/>
                        <w:rtl/>
                      </w:rPr>
                      <w:t>ج</w:t>
                    </w:r>
                    <w:r w:rsidRPr="00CD12FA">
                      <w:rPr>
                        <w:rFonts w:hint="cs"/>
                        <w:sz w:val="21"/>
                        <w:szCs w:val="22"/>
                        <w:rtl/>
                      </w:rPr>
                      <w:t>ي</w:t>
                    </w:r>
                    <w:r w:rsidRPr="00CD12FA">
                      <w:rPr>
                        <w:sz w:val="21"/>
                        <w:szCs w:val="22"/>
                        <w:rtl/>
                      </w:rPr>
                      <w:t xml:space="preserve">) </w:t>
                    </w:r>
                  </w:p>
                  <w:p w:rsidR="00CD12FA" w:rsidRPr="00CD12FA" w:rsidRDefault="00CD12FA" w:rsidP="00CD12FA">
                    <w:pPr>
                      <w:spacing w:line="180" w:lineRule="auto"/>
                      <w:rPr>
                        <w:sz w:val="21"/>
                        <w:szCs w:val="22"/>
                      </w:rPr>
                    </w:pPr>
                    <w:r w:rsidRPr="00CD12FA">
                      <w:rPr>
                        <w:rFonts w:hint="cs"/>
                        <w:sz w:val="21"/>
                        <w:szCs w:val="22"/>
                        <w:rtl/>
                      </w:rPr>
                      <w:t xml:space="preserve">طرف </w:t>
                    </w:r>
                    <w:r w:rsidRPr="00CD12FA">
                      <w:rPr>
                        <w:sz w:val="21"/>
                        <w:szCs w:val="22"/>
                        <w:rtl/>
                      </w:rPr>
                      <w:t>ارتباط سازمان: مشتر</w:t>
                    </w:r>
                    <w:r w:rsidRPr="00CD12FA">
                      <w:rPr>
                        <w:rFonts w:hint="cs"/>
                        <w:sz w:val="21"/>
                        <w:szCs w:val="22"/>
                        <w:rtl/>
                      </w:rPr>
                      <w:t>ي</w:t>
                    </w:r>
                    <w:r w:rsidRPr="00CD12FA">
                      <w:rPr>
                        <w:sz w:val="21"/>
                        <w:szCs w:val="22"/>
                        <w:rtl/>
                      </w:rPr>
                      <w:t xml:space="preserve"> و تأمين</w:t>
                    </w:r>
                    <w:r w:rsidRPr="00CD12FA">
                      <w:rPr>
                        <w:rFonts w:hint="eastAsia"/>
                        <w:sz w:val="21"/>
                        <w:szCs w:val="22"/>
                        <w:rtl/>
                      </w:rPr>
                      <w:t>‌كننده</w:t>
                    </w:r>
                    <w:r w:rsidRPr="00CD12FA">
                      <w:rPr>
                        <w:sz w:val="21"/>
                        <w:szCs w:val="22"/>
                        <w:rtl/>
                      </w:rPr>
                      <w:t xml:space="preserve"> (و همچن</w:t>
                    </w:r>
                    <w:r w:rsidRPr="00CD12FA">
                      <w:rPr>
                        <w:rFonts w:hint="cs"/>
                        <w:sz w:val="21"/>
                        <w:szCs w:val="22"/>
                        <w:rtl/>
                      </w:rPr>
                      <w:t>ي</w:t>
                    </w:r>
                    <w:r w:rsidRPr="00CD12FA">
                      <w:rPr>
                        <w:rFonts w:hint="eastAsia"/>
                        <w:sz w:val="21"/>
                        <w:szCs w:val="22"/>
                        <w:rtl/>
                      </w:rPr>
                      <w:t>ن</w:t>
                    </w:r>
                    <w:r w:rsidRPr="00CD12FA">
                      <w:rPr>
                        <w:sz w:val="21"/>
                        <w:szCs w:val="22"/>
                        <w:rtl/>
                      </w:rPr>
                      <w:t xml:space="preserve"> مشاوران و رقبا)</w:t>
                    </w:r>
                  </w:p>
                </w:txbxContent>
              </v:textbox>
            </v:shape>
            <v:shape id="_x0000_s1126" type="#_x0000_t202" style="position:absolute;left:28520;top:8382;width:27483;height:112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o:lock v:ext="edit" aspectratio="t"/>
              <v:textbox style="mso-next-textbox:#_x0000_s1126">
                <w:txbxContent>
                  <w:p w:rsidR="00CD12FA" w:rsidRPr="00CD12FA" w:rsidRDefault="00CD12FA" w:rsidP="00CD12FA">
                    <w:pPr>
                      <w:spacing w:line="180" w:lineRule="auto"/>
                      <w:jc w:val="center"/>
                      <w:rPr>
                        <w:b/>
                        <w:bCs/>
                        <w:sz w:val="21"/>
                        <w:szCs w:val="21"/>
                        <w:rtl/>
                      </w:rPr>
                    </w:pPr>
                    <w:r w:rsidRPr="00CD12FA">
                      <w:rPr>
                        <w:b/>
                        <w:bCs/>
                        <w:sz w:val="21"/>
                        <w:szCs w:val="21"/>
                        <w:rtl/>
                      </w:rPr>
                      <w:t>همكار</w:t>
                    </w:r>
                    <w:r w:rsidRPr="00CD12FA">
                      <w:rPr>
                        <w:rFonts w:hint="cs"/>
                        <w:b/>
                        <w:bCs/>
                        <w:sz w:val="21"/>
                        <w:szCs w:val="21"/>
                        <w:rtl/>
                      </w:rPr>
                      <w:t>ي</w:t>
                    </w:r>
                    <w:r w:rsidRPr="00CD12FA">
                      <w:rPr>
                        <w:b/>
                        <w:bCs/>
                        <w:sz w:val="21"/>
                        <w:szCs w:val="21"/>
                        <w:rtl/>
                      </w:rPr>
                      <w:t xml:space="preserve"> اكتشاف</w:t>
                    </w:r>
                    <w:r w:rsidRPr="00CD12FA">
                      <w:rPr>
                        <w:rFonts w:hint="cs"/>
                        <w:b/>
                        <w:bCs/>
                        <w:sz w:val="21"/>
                        <w:szCs w:val="21"/>
                        <w:rtl/>
                      </w:rPr>
                      <w:t>ي</w:t>
                    </w:r>
                  </w:p>
                  <w:p w:rsidR="00CD12FA" w:rsidRPr="00CD12FA" w:rsidRDefault="00CD12FA" w:rsidP="00CD12FA">
                    <w:pPr>
                      <w:spacing w:line="180" w:lineRule="auto"/>
                      <w:rPr>
                        <w:sz w:val="21"/>
                        <w:szCs w:val="22"/>
                        <w:rtl/>
                      </w:rPr>
                    </w:pPr>
                    <w:r w:rsidRPr="00CD12FA">
                      <w:rPr>
                        <w:rFonts w:hint="eastAsia"/>
                        <w:sz w:val="21"/>
                        <w:szCs w:val="22"/>
                        <w:rtl/>
                      </w:rPr>
                      <w:t>هدف</w:t>
                    </w:r>
                    <w:r w:rsidRPr="00CD12FA">
                      <w:rPr>
                        <w:sz w:val="21"/>
                        <w:szCs w:val="22"/>
                        <w:rtl/>
                      </w:rPr>
                      <w:t>: خلق محصول</w:t>
                    </w:r>
                    <w:r w:rsidRPr="00CD12FA">
                      <w:rPr>
                        <w:rFonts w:hint="cs"/>
                        <w:sz w:val="21"/>
                        <w:szCs w:val="22"/>
                        <w:rtl/>
                      </w:rPr>
                      <w:t>،</w:t>
                    </w:r>
                    <w:r w:rsidRPr="00CD12FA">
                      <w:rPr>
                        <w:sz w:val="21"/>
                        <w:szCs w:val="22"/>
                        <w:rtl/>
                      </w:rPr>
                      <w:t xml:space="preserve"> خدمات و فرآيند</w:t>
                    </w:r>
                    <w:r w:rsidRPr="00CD12FA">
                      <w:rPr>
                        <w:rFonts w:hint="eastAsia"/>
                        <w:sz w:val="21"/>
                        <w:szCs w:val="22"/>
                        <w:rtl/>
                      </w:rPr>
                      <w:t>ها</w:t>
                    </w:r>
                    <w:r w:rsidRPr="00CD12FA">
                      <w:rPr>
                        <w:sz w:val="21"/>
                        <w:szCs w:val="22"/>
                        <w:rtl/>
                      </w:rPr>
                      <w:t xml:space="preserve"> (نوآور</w:t>
                    </w:r>
                    <w:r w:rsidRPr="00CD12FA">
                      <w:rPr>
                        <w:rFonts w:hint="cs"/>
                        <w:sz w:val="21"/>
                        <w:szCs w:val="22"/>
                        <w:rtl/>
                      </w:rPr>
                      <w:t>ي</w:t>
                    </w:r>
                    <w:r w:rsidRPr="00CD12FA">
                      <w:rPr>
                        <w:sz w:val="21"/>
                        <w:szCs w:val="22"/>
                        <w:rtl/>
                      </w:rPr>
                      <w:t xml:space="preserve"> </w:t>
                    </w:r>
                    <w:r w:rsidRPr="00CD12FA">
                      <w:rPr>
                        <w:rFonts w:hint="cs"/>
                        <w:sz w:val="21"/>
                        <w:szCs w:val="22"/>
                        <w:rtl/>
                      </w:rPr>
                      <w:t>تحول‌آفرين</w:t>
                    </w:r>
                    <w:r w:rsidRPr="00CD12FA">
                      <w:rPr>
                        <w:sz w:val="21"/>
                        <w:szCs w:val="22"/>
                        <w:rtl/>
                      </w:rPr>
                      <w:t>)</w:t>
                    </w:r>
                  </w:p>
                  <w:p w:rsidR="00CD12FA" w:rsidRPr="00CD12FA" w:rsidRDefault="00CD12FA" w:rsidP="00CD12FA">
                    <w:pPr>
                      <w:spacing w:line="180" w:lineRule="auto"/>
                      <w:rPr>
                        <w:sz w:val="21"/>
                        <w:szCs w:val="22"/>
                      </w:rPr>
                    </w:pPr>
                    <w:r w:rsidRPr="00CD12FA">
                      <w:rPr>
                        <w:rFonts w:hint="cs"/>
                        <w:sz w:val="21"/>
                        <w:szCs w:val="22"/>
                        <w:rtl/>
                      </w:rPr>
                      <w:t xml:space="preserve">طرف </w:t>
                    </w:r>
                    <w:r w:rsidRPr="00CD12FA">
                      <w:rPr>
                        <w:rFonts w:hint="eastAsia"/>
                        <w:sz w:val="21"/>
                        <w:szCs w:val="22"/>
                        <w:rtl/>
                      </w:rPr>
                      <w:t>ارتباط</w:t>
                    </w:r>
                    <w:r w:rsidRPr="00CD12FA">
                      <w:rPr>
                        <w:sz w:val="21"/>
                        <w:szCs w:val="22"/>
                        <w:rtl/>
                      </w:rPr>
                      <w:t xml:space="preserve"> سازمان: دانشگاه‌ها و مراكز تحق</w:t>
                    </w:r>
                    <w:r w:rsidRPr="00CD12FA">
                      <w:rPr>
                        <w:rFonts w:hint="cs"/>
                        <w:sz w:val="21"/>
                        <w:szCs w:val="22"/>
                        <w:rtl/>
                      </w:rPr>
                      <w:t>ي</w:t>
                    </w:r>
                    <w:r w:rsidRPr="00CD12FA">
                      <w:rPr>
                        <w:rFonts w:hint="eastAsia"/>
                        <w:sz w:val="21"/>
                        <w:szCs w:val="22"/>
                        <w:rtl/>
                      </w:rPr>
                      <w:t>قات</w:t>
                    </w:r>
                    <w:r w:rsidRPr="00CD12FA">
                      <w:rPr>
                        <w:rFonts w:hint="cs"/>
                        <w:sz w:val="21"/>
                        <w:szCs w:val="22"/>
                        <w:rtl/>
                      </w:rPr>
                      <w:t>ي</w:t>
                    </w:r>
                  </w:p>
                </w:txbxContent>
              </v:textbox>
            </v:shape>
            <w10:wrap type="none"/>
            <w10:anchorlock/>
          </v:group>
        </w:pict>
      </w:r>
    </w:p>
    <w:p w:rsidR="00CD12FA" w:rsidRPr="00695AE4" w:rsidRDefault="00CD12FA" w:rsidP="00337972">
      <w:pPr>
        <w:spacing w:before="60" w:after="120"/>
        <w:jc w:val="center"/>
        <w:rPr>
          <w:rFonts w:ascii="Times New Roman Bold" w:eastAsia="Times New Roman" w:hAnsi="Times New Roman Bold"/>
          <w:b/>
          <w:bCs/>
          <w:sz w:val="20"/>
          <w:szCs w:val="21"/>
          <w:rtl/>
          <w:lang w:bidi="ar-SA"/>
        </w:rPr>
      </w:pPr>
      <w:r w:rsidRPr="00695AE4">
        <w:rPr>
          <w:rFonts w:ascii="Times New Roman Bold" w:eastAsia="Times New Roman" w:hAnsi="Times New Roman Bold" w:hint="cs"/>
          <w:b/>
          <w:bCs/>
          <w:sz w:val="20"/>
          <w:szCs w:val="21"/>
          <w:rtl/>
          <w:lang w:bidi="ar-SA"/>
        </w:rPr>
        <w:t>شكل 7) طيف عمق دانشي در چارچوب نهايي (از عمق كم تا زياد)</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 xml:space="preserve">عمق دانشي را مي‌توان به سطوح آمادگي فناوري نيز نسبت داد. </w:t>
      </w:r>
      <w:r w:rsidRPr="00695AE4">
        <w:rPr>
          <w:rFonts w:eastAsia="Calibri"/>
          <w:sz w:val="23"/>
          <w:szCs w:val="25"/>
          <w:rtl/>
          <w:lang w:bidi="ar-SA"/>
        </w:rPr>
        <w:t>به اين ترتيب</w:t>
      </w:r>
      <w:r w:rsidRPr="00695AE4">
        <w:rPr>
          <w:rFonts w:eastAsia="Calibri" w:hint="cs"/>
          <w:sz w:val="23"/>
          <w:szCs w:val="25"/>
          <w:rtl/>
          <w:lang w:bidi="ar-SA"/>
        </w:rPr>
        <w:t xml:space="preserve"> كه</w:t>
      </w:r>
      <w:r w:rsidRPr="00695AE4">
        <w:rPr>
          <w:rFonts w:eastAsia="Calibri"/>
          <w:sz w:val="23"/>
          <w:szCs w:val="25"/>
          <w:rtl/>
          <w:lang w:bidi="ar-SA"/>
        </w:rPr>
        <w:t xml:space="preserve"> سطوح پائين آمادگي فناوري، داراي عمق </w:t>
      </w:r>
      <w:r w:rsidRPr="00695AE4">
        <w:rPr>
          <w:rFonts w:eastAsia="Calibri" w:hint="cs"/>
          <w:sz w:val="23"/>
          <w:szCs w:val="25"/>
          <w:rtl/>
          <w:lang w:bidi="ar-SA"/>
        </w:rPr>
        <w:t xml:space="preserve">و نيز ريسك موفقيت بيشتر هستند اما در مقابل، </w:t>
      </w:r>
      <w:r w:rsidRPr="00695AE4">
        <w:rPr>
          <w:rFonts w:eastAsia="Calibri"/>
          <w:sz w:val="23"/>
          <w:szCs w:val="25"/>
          <w:rtl/>
          <w:lang w:bidi="ar-SA"/>
        </w:rPr>
        <w:t xml:space="preserve">احتمال منجر شدن آنها به نوآوري </w:t>
      </w:r>
      <w:r w:rsidRPr="00695AE4">
        <w:rPr>
          <w:rFonts w:eastAsia="Calibri" w:hint="cs"/>
          <w:sz w:val="23"/>
          <w:szCs w:val="25"/>
          <w:rtl/>
          <w:lang w:bidi="ar-SA"/>
        </w:rPr>
        <w:t>تحول‌آفرين نيز</w:t>
      </w:r>
      <w:r w:rsidRPr="00695AE4">
        <w:rPr>
          <w:rFonts w:eastAsia="Calibri"/>
          <w:sz w:val="23"/>
          <w:szCs w:val="25"/>
          <w:rtl/>
          <w:lang w:bidi="ar-SA"/>
        </w:rPr>
        <w:t xml:space="preserve"> بيشتر</w:t>
      </w:r>
      <w:r w:rsidRPr="00695AE4">
        <w:rPr>
          <w:rFonts w:eastAsia="Calibri" w:hint="cs"/>
          <w:sz w:val="23"/>
          <w:szCs w:val="25"/>
          <w:rtl/>
          <w:lang w:bidi="ar-SA"/>
        </w:rPr>
        <w:t xml:space="preserve"> است</w:t>
      </w:r>
      <w:r w:rsidRPr="00695AE4">
        <w:rPr>
          <w:rFonts w:eastAsia="Calibri"/>
          <w:sz w:val="23"/>
          <w:szCs w:val="25"/>
          <w:rtl/>
          <w:lang w:bidi="ar-SA"/>
        </w:rPr>
        <w:t>. فناوري‌ها</w:t>
      </w:r>
      <w:r w:rsidRPr="00695AE4">
        <w:rPr>
          <w:rFonts w:eastAsia="Calibri" w:hint="cs"/>
          <w:sz w:val="23"/>
          <w:szCs w:val="25"/>
          <w:rtl/>
          <w:lang w:bidi="ar-SA"/>
        </w:rPr>
        <w:t>ي</w:t>
      </w:r>
      <w:r w:rsidRPr="00695AE4">
        <w:rPr>
          <w:rFonts w:eastAsia="Calibri"/>
          <w:sz w:val="23"/>
          <w:szCs w:val="25"/>
          <w:rtl/>
          <w:lang w:bidi="ar-SA"/>
        </w:rPr>
        <w:t xml:space="preserve"> با سطوح آمادگي بالاتر معمولا</w:t>
      </w:r>
      <w:r w:rsidRPr="00695AE4">
        <w:rPr>
          <w:rFonts w:eastAsia="Calibri" w:hint="cs"/>
          <w:sz w:val="23"/>
          <w:szCs w:val="25"/>
          <w:rtl/>
          <w:lang w:bidi="ar-SA"/>
        </w:rPr>
        <w:t>ً</w:t>
      </w:r>
      <w:r w:rsidRPr="00695AE4">
        <w:rPr>
          <w:rFonts w:eastAsia="Calibri"/>
          <w:sz w:val="23"/>
          <w:szCs w:val="25"/>
          <w:rtl/>
          <w:lang w:bidi="ar-SA"/>
        </w:rPr>
        <w:t xml:space="preserve"> در ارتباط با بازيگران حاضر در بازار مانند تأمين‌كنندگان و ساير شركت‌هاي حاضر و همچنين مشتريان و مشاوران توسعه مي‌يابند كه غالباً </w:t>
      </w:r>
      <w:r w:rsidRPr="00695AE4">
        <w:rPr>
          <w:rFonts w:eastAsia="Calibri" w:hint="cs"/>
          <w:sz w:val="23"/>
          <w:szCs w:val="25"/>
          <w:rtl/>
          <w:lang w:bidi="ar-SA"/>
        </w:rPr>
        <w:t xml:space="preserve">هم </w:t>
      </w:r>
      <w:r w:rsidRPr="00695AE4">
        <w:rPr>
          <w:rFonts w:eastAsia="Calibri"/>
          <w:sz w:val="23"/>
          <w:szCs w:val="25"/>
          <w:rtl/>
          <w:lang w:bidi="ar-SA"/>
        </w:rPr>
        <w:t>هدف آنها بهبود عملكرد و ايجاد نوآوري تدريجي در محصول مي‌باشد.</w:t>
      </w:r>
      <w:r w:rsidRPr="00695AE4">
        <w:rPr>
          <w:rFonts w:eastAsia="Calibri" w:hint="cs"/>
          <w:sz w:val="23"/>
          <w:szCs w:val="25"/>
          <w:rtl/>
          <w:lang w:bidi="ar-SA"/>
        </w:rPr>
        <w:t xml:space="preserve"> همانند عمق نوآوري باز در اينجا نيز براي كمّي‌سازي شاخص عمق دانشي، ابتدا به هر سطح عمق دانشي يك وزن اختصاص داده مي‌شود. وزن‌هاي 1 تا 4 را به توسعه محصول تا </w:t>
      </w:r>
      <w:r w:rsidRPr="00695AE4">
        <w:rPr>
          <w:rFonts w:eastAsia="Calibri" w:hint="cs"/>
          <w:sz w:val="23"/>
          <w:szCs w:val="25"/>
          <w:rtl/>
          <w:lang w:bidi="ar-SA"/>
        </w:rPr>
        <w:lastRenderedPageBreak/>
        <w:t>تحقيقات دانشي اختصاص داديم كه نشان‌دهنده افزايش عمق دانشي است. روش كمّي‌سازي شاخص عمق نوآوري باز به كمك وزن‌هاي فوق در ادامه تشريح مي‌گردد.</w:t>
      </w:r>
    </w:p>
    <w:p w:rsidR="007F7193" w:rsidRPr="00695AE4" w:rsidRDefault="007F7193" w:rsidP="004C3312">
      <w:pPr>
        <w:jc w:val="both"/>
        <w:rPr>
          <w:rFonts w:eastAsia="Calibri"/>
          <w:b/>
          <w:bCs/>
          <w:sz w:val="22"/>
          <w:szCs w:val="24"/>
          <w:rtl/>
        </w:rPr>
      </w:pPr>
      <w:r w:rsidRPr="00695AE4">
        <w:rPr>
          <w:rFonts w:eastAsia="Calibri" w:hint="cs"/>
          <w:b/>
          <w:bCs/>
          <w:sz w:val="22"/>
          <w:szCs w:val="24"/>
          <w:rtl/>
        </w:rPr>
        <w:t>5-4) تكميل رويكردهاي اندازه‌گيري و گستره نوآوري باز</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در چارچوب اوليه، تنها از معيارهاي دانشي براي تعريف عمق و گستره استفاده شده بود و معيارهاي مالي جايگاهي در چارچوب اوليه نداشتند. يكي از مصاحبه‌شوندگان "حجم مالي پروژه‌ها" را داده‌اي باارزش در اين خصوص خواند كه مي‌تواند "ميزان تمركز سازمان در هر نوع پروژه" را نشان دهد. ساير مصاحبه‌شوندگان نيز در مورد معيارهاي مالي با اين ايده هم‌نظر بودند.</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در مصاحبه‌ها راجع به اطلاعات مالي كه مي‌توان از پروژه‌ها استخراج نمود نيز سؤال شد. كارشناسان معتقد بودند كه از ميان اطلاعات قراردادها كه مي‌توان از شركت‌ها خواست كه آن را افشاء كنند "حجم مالي پروژه" به صورت كلي، معيار در دسترس‌تري است و انتظار مي‌رود كه شركت‌هاي صنايع دفاعي پس از همراه شدن در مشاركت براي توسعه و پياده‌سازي چارچوب تحقيق حاضر، حداقل درباره معيارهاي كلي مالي، همكاري داشته باشند. به گفته يكي از مصاحبه‌شوندگان "اين شركت‌ها اطلاعات جزئي مالي خودشان را به كسي نمي‌دهند ولي ارزش مالي پروژه را راحت‌تر مي‌توان به دست آورد".</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از بين سنجه‌هاي مالي مطرح‌شده در پيشينه، مي‌توان ارزش مالي پروژه را در نظر گرفت. البته از آنجا كه رويكرد اين تحقيق در نوآوري باز، رويكرد دانشي بوده انتظار نمي‌رفت كه معيار مالي خيلي جزئي‌تري هم لازم باشد و البته كارشناسان صنايع دفاعي نيز به اين موضوع اشاره داشتند. يكي از مصاحبه‌شوندگان گفت كه "ارزش پروژه معيار خيلي خوبي است چون مديريت مجموعه، علاقه‌اي به ريز شدن در مسائل مالي ندارد" ضمن اينكه "معيار ساده‌اي براي سنجش" است.</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در كنار رويكرد دانشي به نوآوري كه رويكرد اصلي اين تحقيق محسوب مي‌گردد اطلاعات مالي پروژه‌ها كه مي‌تواند اطلاعات كمّي باارزشي در خصوص ميزان تمركز سازمان در هر يك از نقاط طيف نوآوري باز را در اختيار قرار دهد نيز در الگو گنجانده و در چارچوب جديد تلاش شد كه از اطلاعات مالي پروژه‌ها نيز به عنوان يك سنجه در تعيين ميزان باز بودن نوآوري و جايگاه سازمان در طيف نوآوري استفاده شود. سنجه مالي در اين تحقيق البته به عنوان يك بُعد مطرح نشده و تنها به عنوان معياري براي تعيين ميزان تمركز سازمان در هر يك از ابعاد عمق دانشي و عمق نوآوري باز استفاده گرديده است. استفاده از اين معيار و تركيب آن با گستره نوآوري باز براي تعريف يك سنجه دقيق‌تر از گستره، طبعاً مي‌تواند كاري ارزشمند باشد.</w:t>
      </w:r>
    </w:p>
    <w:p w:rsidR="007F7193" w:rsidRPr="00695AE4" w:rsidRDefault="007F7193" w:rsidP="004C3312">
      <w:pPr>
        <w:jc w:val="both"/>
        <w:rPr>
          <w:rFonts w:eastAsia="Calibri"/>
          <w:b/>
          <w:bCs/>
          <w:sz w:val="22"/>
          <w:szCs w:val="24"/>
          <w:rtl/>
        </w:rPr>
      </w:pPr>
      <w:bookmarkStart w:id="8" w:name="_Toc472157850"/>
      <w:r w:rsidRPr="00695AE4">
        <w:rPr>
          <w:rFonts w:eastAsia="Calibri" w:hint="cs"/>
          <w:b/>
          <w:bCs/>
          <w:sz w:val="22"/>
          <w:szCs w:val="24"/>
          <w:rtl/>
        </w:rPr>
        <w:t>5-5) چارچوب سه‌بُعدي نهايي اندازه‌گيري ميزان باز بودن نوآوري در صنايع دفاعي</w:t>
      </w:r>
      <w:bookmarkEnd w:id="8"/>
    </w:p>
    <w:p w:rsidR="007F7193" w:rsidRPr="00695AE4" w:rsidRDefault="007F7193" w:rsidP="007F7193">
      <w:pPr>
        <w:jc w:val="both"/>
        <w:rPr>
          <w:rFonts w:eastAsia="Calibri"/>
          <w:sz w:val="23"/>
          <w:szCs w:val="25"/>
        </w:rPr>
      </w:pPr>
      <w:r w:rsidRPr="00695AE4">
        <w:rPr>
          <w:rFonts w:eastAsia="Calibri" w:hint="cs"/>
          <w:sz w:val="23"/>
          <w:szCs w:val="25"/>
          <w:rtl/>
          <w:lang w:bidi="ar-SA"/>
        </w:rPr>
        <w:t>با بررسي مصاحبه‌هاي صورت‌گرفته و مطالعه پيشينه، در نهايت مدل شكل 8 براي اندازه‌گيري باز بودن نوآوري در سطح پروژه در سه بُعد "گستره" و "عمق" نوآوري و نيز "عمق دانشي" پيشنهاد شد</w:t>
      </w:r>
      <w:r w:rsidRPr="00695AE4">
        <w:rPr>
          <w:rFonts w:eastAsia="Calibri" w:hint="cs"/>
          <w:sz w:val="23"/>
          <w:szCs w:val="25"/>
          <w:rtl/>
        </w:rPr>
        <w:t xml:space="preserve"> (در شكل مذكور دو پروژه آ و ب كه از پروژه‌هاي صنايع دفاعي بوده‌اند در چارچوب گنجانده شده‌اند كه در ادامه توضيح بيشتري در خصوص آنها داده شده است).</w:t>
      </w:r>
    </w:p>
    <w:p w:rsidR="00CD12FA" w:rsidRPr="00695AE4" w:rsidRDefault="007F7193" w:rsidP="00CD12FA">
      <w:pPr>
        <w:jc w:val="both"/>
        <w:rPr>
          <w:rFonts w:eastAsia="Calibri"/>
          <w:sz w:val="22"/>
          <w:szCs w:val="28"/>
          <w:rtl/>
          <w:lang w:bidi="ar-SA"/>
        </w:rPr>
      </w:pPr>
      <w:r w:rsidRPr="00695AE4">
        <w:rPr>
          <w:rFonts w:eastAsia="Calibri" w:hint="cs"/>
          <w:sz w:val="23"/>
          <w:szCs w:val="25"/>
          <w:rtl/>
          <w:lang w:bidi="ar-SA"/>
        </w:rPr>
        <w:t xml:space="preserve">به اين ترتيب هر پروژه در صنايع دفاعي بر اساس ويژگي‌هايي كه در دل خود دارد مي‌تواند در يك نقطه از اين چارچوب قرار گيرد. اولين بُعدي كه مي‌توان مشخص نمود عمق دانشي پروژه است. پروژه را مي‌توان بر اساس چهار سطح عمق دانشي دسته‌بندي كرد. اين دسته‌بندي در صنايع دفاعي به خوبي شناخته شده است و افراد و </w:t>
      </w:r>
      <w:r w:rsidRPr="00695AE4">
        <w:rPr>
          <w:rFonts w:eastAsia="Calibri" w:hint="cs"/>
          <w:sz w:val="23"/>
          <w:szCs w:val="25"/>
          <w:rtl/>
          <w:lang w:bidi="ar-SA"/>
        </w:rPr>
        <w:lastRenderedPageBreak/>
        <w:t>خبرگان به اندازه كافي از آن مطلع هستند و بنابراين به راحتي مي‌توانند جايگاه پروژه‌هاي خود را در اين بُعد بيابند.</w:t>
      </w:r>
      <w:r w:rsidR="00CD12FA" w:rsidRPr="00695AE4">
        <w:rPr>
          <w:rFonts w:eastAsia="Calibri"/>
          <w:sz w:val="22"/>
          <w:szCs w:val="28"/>
          <w:lang w:bidi="ar-SA"/>
        </w:rPr>
        <w:t xml:space="preserve"> </w:t>
      </w:r>
    </w:p>
    <w:p w:rsidR="00CD12FA" w:rsidRPr="00695AE4" w:rsidRDefault="00D95127" w:rsidP="00CD12FA">
      <w:pPr>
        <w:jc w:val="center"/>
        <w:rPr>
          <w:rFonts w:eastAsia="Calibri"/>
          <w:sz w:val="22"/>
          <w:szCs w:val="28"/>
          <w:rtl/>
          <w:lang w:bidi="ar-SA"/>
        </w:rPr>
      </w:pPr>
      <w:r>
        <w:rPr>
          <w:rFonts w:eastAsia="Calibri"/>
          <w:sz w:val="22"/>
          <w:szCs w:val="28"/>
          <w:rtl/>
          <w:lang w:bidi="ar-SA"/>
        </w:rPr>
      </w:r>
      <w:r>
        <w:rPr>
          <w:rFonts w:eastAsia="Calibri"/>
          <w:sz w:val="22"/>
          <w:szCs w:val="28"/>
          <w:lang w:bidi="ar-SA"/>
        </w:rPr>
        <w:pict>
          <v:group id="_x0000_s1189" editas="canvas" style="width:376.45pt;height:260pt;mso-position-horizontal-relative:char;mso-position-vertical-relative:line" coordorigin="1523,4896" coordsize="8800,6078">
            <o:lock v:ext="edit" aspectratio="t"/>
            <v:rect id="_x0000_s1190" style="position:absolute;left:1523;top:4896;width:8800;height:6078" filled="f" stroked="f">
              <v:fill o:detectmouseclick="t"/>
              <v:path o:connecttype="none"/>
              <o:lock v:ext="edit" aspectratio="t" text="t"/>
            </v:rect>
            <v:shape id="_x0000_s1191" type="#_x0000_t32" style="position:absolute;left:2585;top:9965;width:7540;height:1" o:connectortype="straight">
              <v:stroke endarrow="block"/>
              <o:lock v:ext="edit" aspectratio="t"/>
            </v:shape>
            <v:shape id="_x0000_s1192" type="#_x0000_t32" style="position:absolute;left:2585;top:5542;width:2;height:4422;flip:y" o:connectortype="straight">
              <v:stroke endarrow="block"/>
              <o:lock v:ext="edit" aspectratio="t"/>
            </v:shape>
            <v:rect id="_x0000_s1193" style="position:absolute;left:1609;top:5736;width:902;height:804;v-text-anchor:middle" filled="f" stroked="f">
              <o:lock v:ext="edit" aspectratio="t"/>
              <v:textbox style="mso-next-textbox:#_x0000_s1193" inset=".4275mm,.2565mm,.4275mm,.2565mm">
                <w:txbxContent>
                  <w:p w:rsidR="00CD12FA" w:rsidRPr="00CD12FA" w:rsidRDefault="00CD12FA" w:rsidP="00CD12FA">
                    <w:pPr>
                      <w:rPr>
                        <w:b/>
                        <w:bCs/>
                        <w:sz w:val="13"/>
                        <w:szCs w:val="17"/>
                      </w:rPr>
                    </w:pPr>
                    <w:r w:rsidRPr="001D05EE">
                      <w:rPr>
                        <w:rFonts w:hint="cs"/>
                        <w:color w:val="000000"/>
                        <w:sz w:val="22"/>
                        <w:szCs w:val="22"/>
                        <w:rtl/>
                      </w:rPr>
                      <w:t>تحقيقات</w:t>
                    </w:r>
                    <w:r w:rsidRPr="00CD12FA">
                      <w:rPr>
                        <w:rFonts w:hint="cs"/>
                        <w:b/>
                        <w:bCs/>
                        <w:sz w:val="13"/>
                        <w:szCs w:val="17"/>
                        <w:rtl/>
                      </w:rPr>
                      <w:t xml:space="preserve"> </w:t>
                    </w:r>
                    <w:r w:rsidRPr="001D05EE">
                      <w:rPr>
                        <w:rFonts w:hint="cs"/>
                        <w:color w:val="000000"/>
                        <w:sz w:val="22"/>
                        <w:szCs w:val="22"/>
                        <w:rtl/>
                      </w:rPr>
                      <w:t>دانشي</w:t>
                    </w:r>
                  </w:p>
                </w:txbxContent>
              </v:textbox>
            </v:rect>
            <v:rect id="_x0000_s1194" style="position:absolute;left:1618;top:6744;width:837;height:760;v-text-anchor:middle" filled="f" stroked="f">
              <o:lock v:ext="edit" aspectratio="t"/>
              <v:textbox style="mso-next-textbox:#_x0000_s1194" inset=".4275mm,.2565mm,.4275mm,.2565mm">
                <w:txbxContent>
                  <w:p w:rsidR="00CD12FA" w:rsidRPr="00CD12FA" w:rsidRDefault="00CD12FA" w:rsidP="00CD12FA">
                    <w:pPr>
                      <w:rPr>
                        <w:b/>
                        <w:bCs/>
                        <w:sz w:val="13"/>
                        <w:szCs w:val="17"/>
                      </w:rPr>
                    </w:pPr>
                    <w:r w:rsidRPr="001D05EE">
                      <w:rPr>
                        <w:rFonts w:hint="cs"/>
                        <w:color w:val="000000"/>
                        <w:sz w:val="22"/>
                        <w:szCs w:val="22"/>
                        <w:rtl/>
                      </w:rPr>
                      <w:t>تحقيقات</w:t>
                    </w:r>
                    <w:r w:rsidRPr="00CD12FA">
                      <w:rPr>
                        <w:rFonts w:hint="cs"/>
                        <w:b/>
                        <w:bCs/>
                        <w:sz w:val="13"/>
                        <w:szCs w:val="17"/>
                        <w:rtl/>
                      </w:rPr>
                      <w:t xml:space="preserve"> </w:t>
                    </w:r>
                    <w:r w:rsidRPr="001D05EE">
                      <w:rPr>
                        <w:rFonts w:hint="cs"/>
                        <w:color w:val="000000"/>
                        <w:sz w:val="22"/>
                        <w:szCs w:val="22"/>
                        <w:rtl/>
                      </w:rPr>
                      <w:t>فناوري</w:t>
                    </w:r>
                  </w:p>
                </w:txbxContent>
              </v:textbox>
            </v:rect>
            <v:rect id="_x0000_s1195" style="position:absolute;left:1600;top:7824;width:790;height:825;v-text-anchor:middle" filled="f" stroked="f">
              <o:lock v:ext="edit" aspectratio="t"/>
              <v:textbox style="mso-next-textbox:#_x0000_s1195" inset=".4275mm,.2565mm,.4275mm,.2565mm">
                <w:txbxContent>
                  <w:p w:rsidR="00CD12FA" w:rsidRPr="00CD12FA" w:rsidRDefault="00CD12FA" w:rsidP="00CD12FA">
                    <w:pPr>
                      <w:rPr>
                        <w:b/>
                        <w:bCs/>
                        <w:sz w:val="13"/>
                        <w:szCs w:val="17"/>
                      </w:rPr>
                    </w:pPr>
                    <w:r w:rsidRPr="001D05EE">
                      <w:rPr>
                        <w:rFonts w:hint="cs"/>
                        <w:color w:val="000000"/>
                        <w:sz w:val="22"/>
                        <w:szCs w:val="22"/>
                        <w:rtl/>
                      </w:rPr>
                      <w:t>توسعه</w:t>
                    </w:r>
                    <w:r w:rsidRPr="00CD12FA">
                      <w:rPr>
                        <w:rFonts w:hint="cs"/>
                        <w:b/>
                        <w:bCs/>
                        <w:sz w:val="13"/>
                        <w:szCs w:val="17"/>
                        <w:rtl/>
                      </w:rPr>
                      <w:t xml:space="preserve"> </w:t>
                    </w:r>
                    <w:r w:rsidRPr="001D05EE">
                      <w:rPr>
                        <w:rFonts w:hint="cs"/>
                        <w:color w:val="000000"/>
                        <w:sz w:val="22"/>
                        <w:szCs w:val="22"/>
                        <w:rtl/>
                      </w:rPr>
                      <w:t>فناوري</w:t>
                    </w:r>
                  </w:p>
                </w:txbxContent>
              </v:textbox>
            </v:rect>
            <v:rect id="_x0000_s1196" style="position:absolute;left:1674;top:8808;width:729;height:836;v-text-anchor:middle" filled="f" stroked="f">
              <o:lock v:ext="edit" aspectratio="t"/>
              <v:textbox style="mso-next-textbox:#_x0000_s1196" inset=".4275mm,.2565mm,.4275mm,.2565mm">
                <w:txbxContent>
                  <w:p w:rsidR="00CD12FA" w:rsidRPr="00CD12FA" w:rsidRDefault="00CD12FA" w:rsidP="00CD12FA">
                    <w:pPr>
                      <w:rPr>
                        <w:b/>
                        <w:bCs/>
                        <w:sz w:val="13"/>
                        <w:szCs w:val="17"/>
                      </w:rPr>
                    </w:pPr>
                    <w:r w:rsidRPr="001D05EE">
                      <w:rPr>
                        <w:rFonts w:hint="cs"/>
                        <w:color w:val="000000"/>
                        <w:sz w:val="22"/>
                        <w:szCs w:val="22"/>
                        <w:rtl/>
                      </w:rPr>
                      <w:t>توسعه</w:t>
                    </w:r>
                    <w:r w:rsidRPr="00CD12FA">
                      <w:rPr>
                        <w:rFonts w:hint="cs"/>
                        <w:b/>
                        <w:bCs/>
                        <w:sz w:val="13"/>
                        <w:szCs w:val="17"/>
                        <w:rtl/>
                      </w:rPr>
                      <w:t xml:space="preserve"> </w:t>
                    </w:r>
                    <w:r w:rsidRPr="001D05EE">
                      <w:rPr>
                        <w:rFonts w:hint="cs"/>
                        <w:color w:val="000000"/>
                        <w:sz w:val="22"/>
                        <w:szCs w:val="22"/>
                        <w:rtl/>
                      </w:rPr>
                      <w:t>محصول</w:t>
                    </w:r>
                  </w:p>
                </w:txbxContent>
              </v:textbox>
            </v:rect>
            <v:rect id="_x0000_s1197" style="position:absolute;left:2732;top:9992;width:1824;height:469" filled="f" stroked="f">
              <o:lock v:ext="edit" aspectratio="t"/>
              <v:textbox style="mso-next-textbox:#_x0000_s1197" inset="2.17169mm,1.0859mm,2.17169mm,1.0859mm">
                <w:txbxContent>
                  <w:p w:rsidR="00CD12FA" w:rsidRPr="00CD12FA" w:rsidRDefault="00CD12FA" w:rsidP="00CD12FA">
                    <w:pPr>
                      <w:jc w:val="center"/>
                      <w:rPr>
                        <w:b/>
                        <w:bCs/>
                        <w:sz w:val="13"/>
                        <w:szCs w:val="17"/>
                      </w:rPr>
                    </w:pPr>
                    <w:r w:rsidRPr="001D05EE">
                      <w:rPr>
                        <w:rFonts w:hint="cs"/>
                        <w:color w:val="000000"/>
                        <w:sz w:val="22"/>
                        <w:szCs w:val="22"/>
                        <w:rtl/>
                      </w:rPr>
                      <w:t>تحقيق</w:t>
                    </w:r>
                    <w:r w:rsidRPr="00CD12FA">
                      <w:rPr>
                        <w:rFonts w:hint="cs"/>
                        <w:b/>
                        <w:bCs/>
                        <w:sz w:val="13"/>
                        <w:szCs w:val="17"/>
                        <w:rtl/>
                      </w:rPr>
                      <w:t xml:space="preserve"> </w:t>
                    </w:r>
                    <w:r w:rsidRPr="001D05EE">
                      <w:rPr>
                        <w:rFonts w:hint="cs"/>
                        <w:color w:val="000000"/>
                        <w:sz w:val="22"/>
                        <w:szCs w:val="22"/>
                        <w:rtl/>
                      </w:rPr>
                      <w:t>و</w:t>
                    </w:r>
                    <w:r w:rsidRPr="00CD12FA">
                      <w:rPr>
                        <w:rFonts w:hint="cs"/>
                        <w:b/>
                        <w:bCs/>
                        <w:sz w:val="13"/>
                        <w:szCs w:val="17"/>
                        <w:rtl/>
                      </w:rPr>
                      <w:t xml:space="preserve"> </w:t>
                    </w:r>
                    <w:r w:rsidRPr="001D05EE">
                      <w:rPr>
                        <w:rFonts w:hint="cs"/>
                        <w:color w:val="000000"/>
                        <w:sz w:val="22"/>
                        <w:szCs w:val="22"/>
                        <w:rtl/>
                      </w:rPr>
                      <w:t>توسعه</w:t>
                    </w:r>
                    <w:r w:rsidRPr="00CD12FA">
                      <w:rPr>
                        <w:rFonts w:hint="cs"/>
                        <w:b/>
                        <w:bCs/>
                        <w:sz w:val="13"/>
                        <w:szCs w:val="17"/>
                        <w:rtl/>
                      </w:rPr>
                      <w:t xml:space="preserve"> </w:t>
                    </w:r>
                    <w:r w:rsidRPr="001D05EE">
                      <w:rPr>
                        <w:rFonts w:hint="cs"/>
                        <w:color w:val="000000"/>
                        <w:sz w:val="22"/>
                        <w:szCs w:val="22"/>
                        <w:rtl/>
                      </w:rPr>
                      <w:t>داخلي</w:t>
                    </w:r>
                  </w:p>
                </w:txbxContent>
              </v:textbox>
            </v:rect>
            <v:rect id="_x0000_s1198" style="position:absolute;left:4622;top:9978;width:1234;height:483" filled="f" stroked="f">
              <o:lock v:ext="edit" aspectratio="t"/>
              <v:textbox style="mso-next-textbox:#_x0000_s1198" inset="2.17169mm,1.0859mm,2.17169mm,1.0859mm">
                <w:txbxContent>
                  <w:p w:rsidR="00CD12FA" w:rsidRPr="001D05EE" w:rsidRDefault="00CD12FA" w:rsidP="00CD12FA">
                    <w:pPr>
                      <w:jc w:val="center"/>
                      <w:rPr>
                        <w:color w:val="000000"/>
                        <w:sz w:val="22"/>
                        <w:szCs w:val="22"/>
                      </w:rPr>
                    </w:pPr>
                    <w:r w:rsidRPr="001D05EE">
                      <w:rPr>
                        <w:rFonts w:hint="cs"/>
                        <w:color w:val="000000"/>
                        <w:sz w:val="22"/>
                        <w:szCs w:val="22"/>
                        <w:rtl/>
                      </w:rPr>
                      <w:t>برون‌سپاري</w:t>
                    </w:r>
                  </w:p>
                </w:txbxContent>
              </v:textbox>
            </v:rect>
            <v:rect id="_x0000_s1199" style="position:absolute;left:6042;top:9990;width:1287;height:549" filled="f" stroked="f">
              <o:lock v:ext="edit" aspectratio="t"/>
              <v:textbox style="mso-next-textbox:#_x0000_s1199" inset="2.17169mm,1.0859mm,2.17169mm,1.0859mm">
                <w:txbxContent>
                  <w:p w:rsidR="00CD12FA" w:rsidRPr="00CD12FA" w:rsidRDefault="00CD12FA" w:rsidP="00CD12FA">
                    <w:pPr>
                      <w:jc w:val="center"/>
                      <w:rPr>
                        <w:b/>
                        <w:bCs/>
                        <w:sz w:val="13"/>
                        <w:szCs w:val="17"/>
                      </w:rPr>
                    </w:pPr>
                    <w:r w:rsidRPr="001D05EE">
                      <w:rPr>
                        <w:rFonts w:hint="cs"/>
                        <w:color w:val="000000"/>
                        <w:sz w:val="22"/>
                        <w:szCs w:val="22"/>
                        <w:rtl/>
                      </w:rPr>
                      <w:t>خريد</w:t>
                    </w:r>
                    <w:r w:rsidRPr="00CD12FA">
                      <w:rPr>
                        <w:rFonts w:hint="cs"/>
                        <w:b/>
                        <w:bCs/>
                        <w:sz w:val="13"/>
                        <w:szCs w:val="17"/>
                        <w:rtl/>
                      </w:rPr>
                      <w:t xml:space="preserve"> </w:t>
                    </w:r>
                    <w:r w:rsidRPr="001D05EE">
                      <w:rPr>
                        <w:rFonts w:hint="cs"/>
                        <w:color w:val="000000"/>
                        <w:sz w:val="22"/>
                        <w:szCs w:val="22"/>
                        <w:rtl/>
                      </w:rPr>
                      <w:t>ليسانس</w:t>
                    </w:r>
                  </w:p>
                </w:txbxContent>
              </v:textbox>
            </v:rect>
            <v:rect id="_x0000_s1200" style="position:absolute;left:7466;top:9978;width:1234;height:483" filled="f" stroked="f">
              <o:lock v:ext="edit" aspectratio="t"/>
              <v:textbox style="mso-next-textbox:#_x0000_s1200" inset="2.17169mm,1.0859mm,2.17169mm,1.0859mm">
                <w:txbxContent>
                  <w:p w:rsidR="00CD12FA" w:rsidRPr="001D05EE" w:rsidRDefault="00CD12FA" w:rsidP="00CD12FA">
                    <w:pPr>
                      <w:jc w:val="center"/>
                      <w:rPr>
                        <w:color w:val="000000"/>
                        <w:sz w:val="22"/>
                        <w:szCs w:val="22"/>
                      </w:rPr>
                    </w:pPr>
                    <w:r w:rsidRPr="001D05EE">
                      <w:rPr>
                        <w:rFonts w:hint="cs"/>
                        <w:color w:val="000000"/>
                        <w:sz w:val="22"/>
                        <w:szCs w:val="22"/>
                        <w:rtl/>
                      </w:rPr>
                      <w:t>همكاري</w:t>
                    </w:r>
                  </w:p>
                </w:txbxContent>
              </v:textbox>
            </v:rect>
            <v:rect id="_x0000_s1201" style="position:absolute;left:8666;top:9990;width:1234;height:549" filled="f" stroked="f">
              <o:lock v:ext="edit" aspectratio="t"/>
              <v:textbox style="mso-next-textbox:#_x0000_s1201" inset="2.17169mm,1.0859mm,2.17169mm,1.0859mm">
                <w:txbxContent>
                  <w:p w:rsidR="00CD12FA" w:rsidRPr="001D05EE" w:rsidRDefault="00CD12FA" w:rsidP="00CD12FA">
                    <w:pPr>
                      <w:jc w:val="center"/>
                      <w:rPr>
                        <w:color w:val="000000"/>
                        <w:sz w:val="22"/>
                        <w:szCs w:val="22"/>
                      </w:rPr>
                    </w:pPr>
                    <w:r w:rsidRPr="001D05EE">
                      <w:rPr>
                        <w:rFonts w:hint="cs"/>
                        <w:color w:val="000000"/>
                        <w:sz w:val="22"/>
                        <w:szCs w:val="22"/>
                        <w:rtl/>
                      </w:rPr>
                      <w:t>جامعه</w:t>
                    </w:r>
                  </w:p>
                </w:txbxContent>
              </v:textbox>
            </v:rect>
            <v:oval id="_x0000_s1202" style="position:absolute;left:2974;top:7408;width:1361;height:1361">
              <v:fill r:id="rId18" o:title="10%" type="pattern"/>
              <o:lock v:ext="edit" aspectratio="t"/>
            </v:oval>
            <v:oval id="_x0000_s1203" style="position:absolute;left:3240;top:6600;width:794;height:794">
              <v:fill r:id="rId18" o:title="10%" type="pattern"/>
              <o:lock v:ext="edit" aspectratio="t"/>
            </v:oval>
            <v:oval id="_x0000_s1204" style="position:absolute;left:3420;top:6780;width:454;height:454" fillcolor="#5b9bd5">
              <o:lock v:ext="edit" aspectratio="t"/>
            </v:oval>
            <v:oval id="_x0000_s1205" style="position:absolute;left:4764;top:6612;width:794;height:794" fillcolor="#5b9bd5">
              <o:lock v:ext="edit" aspectratio="t"/>
              <v:textbox style="mso-next-textbox:#_x0000_s1205" inset="2.17169mm,1.0859mm,2.17169mm,1.0859mm">
                <w:txbxContent>
                  <w:p w:rsidR="00CD12FA" w:rsidRPr="00CD12FA" w:rsidRDefault="00CD12FA" w:rsidP="00CD12FA">
                    <w:pPr>
                      <w:jc w:val="center"/>
                      <w:rPr>
                        <w:color w:val="FFFFFF"/>
                        <w:sz w:val="15"/>
                        <w:szCs w:val="17"/>
                      </w:rPr>
                    </w:pPr>
                    <w:r w:rsidRPr="00CD12FA">
                      <w:rPr>
                        <w:rFonts w:hint="cs"/>
                        <w:color w:val="FFFFFF"/>
                        <w:sz w:val="15"/>
                        <w:szCs w:val="17"/>
                        <w:rtl/>
                      </w:rPr>
                      <w:t>3</w:t>
                    </w:r>
                  </w:p>
                </w:txbxContent>
              </v:textbox>
            </v:oval>
            <v:oval id="_x0000_s1206" style="position:absolute;left:4944;top:5772;width:454;height:454" fillcolor="#5b9bd5">
              <o:lock v:ext="edit" aspectratio="t"/>
              <v:textbox style="mso-next-textbox:#_x0000_s1206" inset="2.17169mm,1.0859mm,2.17169mm,1.0859mm">
                <w:txbxContent>
                  <w:p w:rsidR="00CD12FA" w:rsidRPr="00CD12FA" w:rsidRDefault="00CD12FA" w:rsidP="00CD12FA">
                    <w:pPr>
                      <w:rPr>
                        <w:color w:val="FFFFFF"/>
                        <w:sz w:val="13"/>
                        <w:szCs w:val="17"/>
                      </w:rPr>
                    </w:pPr>
                  </w:p>
                </w:txbxContent>
              </v:textbox>
            </v:oval>
            <v:oval id="_x0000_s1207" style="position:absolute;left:7610;top:6540;width:964;height:964">
              <v:fill r:id="rId18" o:title="10%" type="pattern"/>
              <o:lock v:ext="edit" aspectratio="t"/>
            </v:oval>
            <v:oval id="_x0000_s1208" style="position:absolute;left:7862;top:6780;width:454;height:454" fillcolor="#5b9bd5">
              <o:lock v:ext="edit" aspectratio="t"/>
            </v:oval>
            <v:oval id="_x0000_s1209" style="position:absolute;left:7798;top:5712;width:567;height:567">
              <v:fill r:id="rId18" o:title="10%" type="pattern"/>
              <o:lock v:ext="edit" aspectratio="t"/>
            </v:oval>
            <v:rect id="_x0000_s1210" style="position:absolute;left:9792;top:8769;width:283;height:283" fillcolor="#5b9bd5">
              <o:lock v:ext="edit" aspectratio="t"/>
            </v:rect>
            <v:rect id="_x0000_s1211" style="position:absolute;left:9792;top:9153;width:283;height:283">
              <v:fill r:id="rId18" o:title="10%" type="pattern"/>
              <o:lock v:ext="edit" aspectratio="t"/>
            </v:rect>
            <v:rect id="_x0000_s1212" style="position:absolute;left:6732;top:8649;width:3000;height:477" filled="f" stroked="f">
              <o:lock v:ext="edit" aspectratio="t"/>
              <v:textbox style="mso-next-textbox:#_x0000_s1212" inset="2.17169mm,1.0859mm,2.17169mm,1.0859mm">
                <w:txbxContent>
                  <w:p w:rsidR="00CD12FA" w:rsidRPr="001D05EE" w:rsidRDefault="00CD12FA" w:rsidP="00CD12FA">
                    <w:pPr>
                      <w:rPr>
                        <w:color w:val="000000"/>
                        <w:sz w:val="22"/>
                        <w:szCs w:val="22"/>
                      </w:rPr>
                    </w:pPr>
                    <w:r w:rsidRPr="001D05EE">
                      <w:rPr>
                        <w:rFonts w:hint="cs"/>
                        <w:color w:val="000000"/>
                        <w:sz w:val="22"/>
                        <w:szCs w:val="22"/>
                        <w:rtl/>
                      </w:rPr>
                      <w:t>پروژه آ (به ارزش 15/1 ميليارد تومان)</w:t>
                    </w:r>
                  </w:p>
                </w:txbxContent>
              </v:textbox>
            </v:rect>
            <v:rect id="_x0000_s1213" style="position:absolute;left:6802;top:9033;width:2930;height:477" filled="f" stroked="f">
              <o:lock v:ext="edit" aspectratio="t"/>
              <v:textbox style="mso-next-textbox:#_x0000_s1213" inset="2.17169mm,1.0859mm,2.17169mm,1.0859mm">
                <w:txbxContent>
                  <w:p w:rsidR="00CD12FA" w:rsidRPr="001D05EE" w:rsidRDefault="00CD12FA" w:rsidP="00CD12FA">
                    <w:pPr>
                      <w:rPr>
                        <w:color w:val="000000"/>
                        <w:sz w:val="22"/>
                        <w:szCs w:val="22"/>
                      </w:rPr>
                    </w:pPr>
                    <w:r w:rsidRPr="001D05EE">
                      <w:rPr>
                        <w:rFonts w:hint="cs"/>
                        <w:color w:val="000000"/>
                        <w:sz w:val="22"/>
                        <w:szCs w:val="22"/>
                        <w:rtl/>
                      </w:rPr>
                      <w:t>پروژه ب (به ارزش 3 ميليارد تومان)</w:t>
                    </w:r>
                  </w:p>
                </w:txbxContent>
              </v:textbox>
            </v:rect>
            <v:shape id="_x0000_s1214" type="#_x0000_t202" style="position:absolute;left:4974;top:5726;width:420;height:487;visibility:visible;mso-wrap-distance-top:3.6pt;mso-wrap-distance-bottom:3.6pt;mso-width-relative:margin;mso-height-relative:margin" filled="f" stroked="f">
              <o:lock v:ext="edit" aspectratio="t"/>
              <v:textbox style="mso-next-textbox:#_x0000_s1214" inset="2.17169mm,1.0859mm,2.17169mm,1.0859mm">
                <w:txbxContent>
                  <w:p w:rsidR="00CD12FA" w:rsidRPr="00CD12FA" w:rsidRDefault="00CD12FA" w:rsidP="00CD12FA">
                    <w:pPr>
                      <w:rPr>
                        <w:color w:val="FFFFFF"/>
                        <w:sz w:val="15"/>
                        <w:szCs w:val="17"/>
                      </w:rPr>
                    </w:pPr>
                    <w:r w:rsidRPr="00CD12FA">
                      <w:rPr>
                        <w:rFonts w:hint="cs"/>
                        <w:color w:val="FFFFFF"/>
                        <w:sz w:val="15"/>
                        <w:szCs w:val="17"/>
                        <w:rtl/>
                      </w:rPr>
                      <w:t>2</w:t>
                    </w:r>
                  </w:p>
                  <w:p w:rsidR="00CD12FA" w:rsidRPr="00CD12FA" w:rsidRDefault="00CD12FA" w:rsidP="00CD12FA">
                    <w:pPr>
                      <w:rPr>
                        <w:sz w:val="28"/>
                        <w:szCs w:val="34"/>
                      </w:rPr>
                    </w:pPr>
                  </w:p>
                </w:txbxContent>
              </v:textbox>
            </v:shape>
            <v:shape id="_x0000_s1215" type="#_x0000_t202" style="position:absolute;left:7895;top:6747;width:420;height:487;visibility:visible;mso-wrap-distance-top:3.6pt;mso-wrap-distance-bottom:3.6pt;mso-width-relative:margin;mso-height-relative:margin" filled="f" stroked="f">
              <o:lock v:ext="edit" aspectratio="t"/>
              <v:textbox style="mso-next-textbox:#_x0000_s1215" inset="2.17169mm,1.0859mm,2.17169mm,1.0859mm">
                <w:txbxContent>
                  <w:p w:rsidR="00CD12FA" w:rsidRPr="00CD12FA" w:rsidRDefault="00CD12FA" w:rsidP="00CD12FA">
                    <w:pPr>
                      <w:rPr>
                        <w:color w:val="FFFFFF"/>
                        <w:sz w:val="15"/>
                        <w:szCs w:val="17"/>
                      </w:rPr>
                    </w:pPr>
                    <w:r w:rsidRPr="00CD12FA">
                      <w:rPr>
                        <w:rFonts w:hint="cs"/>
                        <w:color w:val="FFFFFF"/>
                        <w:sz w:val="15"/>
                        <w:szCs w:val="17"/>
                        <w:rtl/>
                      </w:rPr>
                      <w:t>2</w:t>
                    </w:r>
                  </w:p>
                  <w:p w:rsidR="00CD12FA" w:rsidRPr="00CD12FA" w:rsidRDefault="00CD12FA" w:rsidP="00CD12FA">
                    <w:pPr>
                      <w:rPr>
                        <w:sz w:val="28"/>
                        <w:szCs w:val="34"/>
                      </w:rPr>
                    </w:pPr>
                  </w:p>
                </w:txbxContent>
              </v:textbox>
            </v:shape>
            <v:shape id="_x0000_s1216" type="#_x0000_t202" style="position:absolute;left:8135;top:6987;width:420;height:487;visibility:visible;mso-wrap-distance-top:3.6pt;mso-wrap-distance-bottom:3.6pt;mso-width-relative:margin;mso-height-relative:margin" filled="f" stroked="f">
              <o:lock v:ext="edit" aspectratio="t"/>
              <v:textbox style="mso-next-textbox:#_x0000_s1216" inset="2.17169mm,1.0859mm,2.17169mm,1.0859mm">
                <w:txbxContent>
                  <w:p w:rsidR="00CD12FA" w:rsidRPr="001D05EE" w:rsidRDefault="00CD12FA" w:rsidP="00CD12FA">
                    <w:pPr>
                      <w:rPr>
                        <w:b/>
                        <w:bCs/>
                        <w:color w:val="FF0000"/>
                        <w:sz w:val="15"/>
                        <w:szCs w:val="17"/>
                      </w:rPr>
                    </w:pPr>
                    <w:r w:rsidRPr="001D05EE">
                      <w:rPr>
                        <w:rFonts w:hint="cs"/>
                        <w:b/>
                        <w:bCs/>
                        <w:color w:val="FF0000"/>
                        <w:sz w:val="15"/>
                        <w:szCs w:val="17"/>
                        <w:rtl/>
                      </w:rPr>
                      <w:t>2</w:t>
                    </w:r>
                  </w:p>
                  <w:p w:rsidR="00CD12FA" w:rsidRPr="001D05EE" w:rsidRDefault="00CD12FA" w:rsidP="00CD12FA">
                    <w:pPr>
                      <w:rPr>
                        <w:b/>
                        <w:bCs/>
                        <w:color w:val="FF0000"/>
                        <w:sz w:val="28"/>
                        <w:szCs w:val="34"/>
                      </w:rPr>
                    </w:pPr>
                  </w:p>
                </w:txbxContent>
              </v:textbox>
            </v:shape>
            <v:shape id="_x0000_s1217" type="#_x0000_t202" style="position:absolute;left:7862;top:5816;width:420;height:355;visibility:visible;mso-wrap-distance-top:3.6pt;mso-wrap-distance-bottom:3.6pt;mso-width-relative:margin;mso-height-relative:margin;v-text-anchor:middle" stroked="f">
              <v:fill r:id="rId18" o:title="10%" type="pattern"/>
              <o:lock v:ext="edit" aspectratio="t"/>
              <v:textbox style="mso-next-textbox:#_x0000_s1217" inset="0,0,0,0">
                <w:txbxContent>
                  <w:p w:rsidR="00CD12FA" w:rsidRPr="001D05EE" w:rsidRDefault="00CD12FA" w:rsidP="00CD12FA">
                    <w:pPr>
                      <w:jc w:val="center"/>
                      <w:rPr>
                        <w:b/>
                        <w:bCs/>
                        <w:color w:val="FF0000"/>
                        <w:sz w:val="15"/>
                        <w:szCs w:val="17"/>
                      </w:rPr>
                    </w:pPr>
                    <w:r w:rsidRPr="001D05EE">
                      <w:rPr>
                        <w:rFonts w:hint="cs"/>
                        <w:b/>
                        <w:bCs/>
                        <w:color w:val="FF0000"/>
                        <w:sz w:val="15"/>
                        <w:szCs w:val="17"/>
                        <w:rtl/>
                      </w:rPr>
                      <w:t>4</w:t>
                    </w:r>
                  </w:p>
                  <w:p w:rsidR="00CD12FA" w:rsidRPr="001D05EE" w:rsidRDefault="00CD12FA" w:rsidP="00CD12FA">
                    <w:pPr>
                      <w:jc w:val="center"/>
                      <w:rPr>
                        <w:b/>
                        <w:bCs/>
                        <w:color w:val="FF0000"/>
                        <w:sz w:val="28"/>
                        <w:szCs w:val="34"/>
                      </w:rPr>
                    </w:pPr>
                  </w:p>
                </w:txbxContent>
              </v:textbox>
            </v:shape>
            <v:shape id="_x0000_s1218" type="#_x0000_t202" style="position:absolute;left:1963;top:5007;width:1258;height:512;visibility:visible;mso-wrap-distance-top:3.6pt;mso-wrap-distance-bottom:3.6pt;mso-width-relative:margin;mso-height-relative:margin;v-text-anchor:middle" filled="f" stroked="f">
              <o:lock v:ext="edit" aspectratio="t"/>
              <v:textbox style="mso-next-textbox:#_x0000_s1218" inset=".4275mm,.2565mm,.4275mm,.2565mm">
                <w:txbxContent>
                  <w:p w:rsidR="00CD12FA" w:rsidRPr="001D05EE" w:rsidRDefault="00CD12FA" w:rsidP="00CD12FA">
                    <w:pPr>
                      <w:jc w:val="center"/>
                      <w:rPr>
                        <w:color w:val="000000"/>
                        <w:sz w:val="22"/>
                        <w:szCs w:val="22"/>
                      </w:rPr>
                    </w:pPr>
                    <w:r w:rsidRPr="001D05EE">
                      <w:rPr>
                        <w:rFonts w:hint="cs"/>
                        <w:color w:val="000000"/>
                        <w:sz w:val="22"/>
                        <w:szCs w:val="22"/>
                        <w:rtl/>
                      </w:rPr>
                      <w:t>عمق دانشي</w:t>
                    </w:r>
                  </w:p>
                  <w:p w:rsidR="00CD12FA" w:rsidRPr="00CD12FA" w:rsidRDefault="00CD12FA" w:rsidP="00CD12FA">
                    <w:pPr>
                      <w:jc w:val="center"/>
                      <w:rPr>
                        <w:sz w:val="24"/>
                        <w:szCs w:val="30"/>
                      </w:rPr>
                    </w:pPr>
                  </w:p>
                </w:txbxContent>
              </v:textbox>
            </v:shape>
            <v:shape id="_x0000_s1219" type="#_x0000_t202" style="position:absolute;left:5424;top:10448;width:1550;height:513;visibility:visible;mso-wrap-distance-top:3.6pt;mso-wrap-distance-bottom:3.6pt;mso-width-relative:margin;mso-height-relative:margin;v-text-anchor:middle" filled="f" stroked="f">
              <o:lock v:ext="edit" aspectratio="t"/>
              <v:textbox style="mso-next-textbox:#_x0000_s1219" inset=".4275mm,.2565mm,.4275mm,.2565mm">
                <w:txbxContent>
                  <w:p w:rsidR="00CD12FA" w:rsidRPr="001D05EE" w:rsidRDefault="00CD12FA" w:rsidP="00CD12FA">
                    <w:pPr>
                      <w:jc w:val="center"/>
                      <w:rPr>
                        <w:color w:val="000000"/>
                        <w:sz w:val="22"/>
                        <w:szCs w:val="22"/>
                      </w:rPr>
                    </w:pPr>
                    <w:r w:rsidRPr="001D05EE">
                      <w:rPr>
                        <w:rFonts w:hint="cs"/>
                        <w:color w:val="000000"/>
                        <w:sz w:val="22"/>
                        <w:szCs w:val="22"/>
                        <w:rtl/>
                      </w:rPr>
                      <w:t>عمق نوآوري باز</w:t>
                    </w:r>
                  </w:p>
                  <w:p w:rsidR="00CD12FA" w:rsidRPr="001D05EE" w:rsidRDefault="00CD12FA" w:rsidP="00CD12FA">
                    <w:pPr>
                      <w:jc w:val="center"/>
                      <w:rPr>
                        <w:sz w:val="22"/>
                        <w:szCs w:val="22"/>
                      </w:rPr>
                    </w:pPr>
                  </w:p>
                </w:txbxContent>
              </v:textbox>
            </v:shape>
            <w10:wrap type="none"/>
            <w10:anchorlock/>
          </v:group>
        </w:pict>
      </w:r>
    </w:p>
    <w:p w:rsidR="00CD12FA" w:rsidRPr="00695AE4" w:rsidRDefault="00CD12FA" w:rsidP="00CD12FA">
      <w:pPr>
        <w:jc w:val="center"/>
        <w:rPr>
          <w:rFonts w:ascii="Times New Roman Bold" w:eastAsia="Times New Roman" w:hAnsi="Times New Roman Bold"/>
          <w:b/>
          <w:bCs/>
          <w:sz w:val="20"/>
          <w:szCs w:val="21"/>
          <w:rtl/>
          <w:lang w:bidi="ar-SA"/>
        </w:rPr>
      </w:pPr>
      <w:r w:rsidRPr="00695AE4">
        <w:rPr>
          <w:rFonts w:ascii="Times New Roman Bold" w:eastAsia="Times New Roman" w:hAnsi="Times New Roman Bold" w:hint="cs"/>
          <w:b/>
          <w:bCs/>
          <w:sz w:val="20"/>
          <w:szCs w:val="21"/>
          <w:rtl/>
          <w:lang w:bidi="ar-SA"/>
        </w:rPr>
        <w:t>شكل 8) چارچوب سه‌بُعدي براي اندازه‌گيري نوآوري باز در صنايع دفاعي</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 xml:space="preserve">بُعد ديگري كه پس از عمق دانشي مي‌توان اندازه‌گيري نمود عمق نوآوري باز است. عمق نوآوري باز از نظر </w:t>
      </w:r>
      <w:r w:rsidRPr="00695AE4">
        <w:rPr>
          <w:rFonts w:eastAsia="Calibri" w:hint="cs"/>
          <w:sz w:val="23"/>
          <w:szCs w:val="25"/>
          <w:rtl/>
        </w:rPr>
        <w:t xml:space="preserve">نوع </w:t>
      </w:r>
      <w:r w:rsidRPr="00695AE4">
        <w:rPr>
          <w:rFonts w:eastAsia="Calibri" w:hint="cs"/>
          <w:sz w:val="23"/>
          <w:szCs w:val="25"/>
          <w:rtl/>
          <w:lang w:bidi="ar-SA"/>
        </w:rPr>
        <w:t>پروژه، ذيل يكي از پنج دسته تحقيق و توسعه داخلي، برون‌سپاري، خريد امتياز، همكاري و جامعه (از عمق كم تا عمق زياد) قرار مي‌گيرد گرچه همانطور كه گفته شد صنايع دفاعي در حال حاضر پروژه‌هايي در دسته جامعه (منبع‌باز) ندارند.</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تا اينجا، چگونگي مشخص نمودن عمق دانشي و عمق باز بودن نوآوري در هر پروژه بيان شد. مقادير اين دو بُعد، نقطه‌اي را در شكل 8 مشخص مي‌كند. حال بايد در اين نقطه، تعداد همكاران را مشخص نمود كه نشان‌دهنده "گستره" نوآوري باز در پروژه است به اين معني كه هر چه تعداد همكاران در يك پروژه بيشتر باشد تعداد منابع دانشي براي نوآوري نيز بيشتر و در نتيجه، نوآوري باز گستره‌تر است. لازم به ذكر است كه در اين پژوهش، "گستره" نوآوري باز، يك متغير كمكي براي تعيين ميزان عمق نوآوري باز و عمق دانشي نيز مي‌باشد و با كمك اين متغير است كه مي‌توان دو بُعد ديگر را هم كمّي نمود.</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 xml:space="preserve">در كنار "تعداد همكاران خارجي" به عنوان گستره، حجم مالي پروژه نيز معيار ديگر اين چارچوب براي تعيين ميزان تمركز سازمان بر روي هر نقطه از "عمق دانشي" و "عمق نوآوري باز" است. به اين ترتيب، پروژه‌ها به صورت دايره‌هايي نمايش داده مي‌شوند كه مركز آن در نقطه تلاقي دو بُعد "عمق دانشي" و "عمق نوآوري باز" است و مساحت دايره نيز متناسب با حجم مالي پروژه‌هاست كه ميزان هزينه در هر بخش پروژه را نشان مي‌دهد. يكي از ابتدايي‌ترين و ساده‌ترين اطلاعات كمّي در دسترس، اطلاعات هزينه مالي هر پروژه است كه به راحتي </w:t>
      </w:r>
      <w:r w:rsidRPr="00695AE4">
        <w:rPr>
          <w:rFonts w:eastAsia="Calibri" w:hint="cs"/>
          <w:sz w:val="23"/>
          <w:szCs w:val="25"/>
          <w:rtl/>
          <w:lang w:bidi="ar-SA"/>
        </w:rPr>
        <w:lastRenderedPageBreak/>
        <w:t>در مقياس‌هاي كمّي گنجانده مي‌شود. با اين مقدمه و براي غنا بخشيدن به معيار گستره نوآوري باز، متغير كمكي "تمركز مالي" (سهم هزينه هر بخش پروژه نسبت به كل هزينه پروژه) استفاده شده است. تعداد واحدهاي همكاران در هر پروژه نيز در داخل دايره نوشته شده است.</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دو پروژه آ و ب مورد اشاره از صنايع دفاع در مصاحبه با يكي از دست‌اندركاران صنايع دفاعي مورد بررسي قرار گرفتند:</w:t>
      </w:r>
    </w:p>
    <w:p w:rsidR="007F7193" w:rsidRPr="00695AE4" w:rsidRDefault="007F7193" w:rsidP="007F7193">
      <w:pPr>
        <w:jc w:val="both"/>
        <w:rPr>
          <w:rFonts w:eastAsia="Calibri"/>
          <w:sz w:val="23"/>
          <w:szCs w:val="25"/>
          <w:lang w:bidi="ar-SA"/>
        </w:rPr>
      </w:pPr>
      <w:r w:rsidRPr="00695AE4">
        <w:rPr>
          <w:rFonts w:eastAsia="Calibri" w:hint="cs"/>
          <w:sz w:val="23"/>
          <w:szCs w:val="25"/>
        </w:rPr>
        <w:sym w:font="Wingdings" w:char="F0B1"/>
      </w:r>
      <w:r w:rsidRPr="00695AE4">
        <w:rPr>
          <w:rFonts w:eastAsia="Calibri" w:hint="cs"/>
          <w:sz w:val="23"/>
          <w:szCs w:val="25"/>
          <w:rtl/>
        </w:rPr>
        <w:t xml:space="preserve"> پروژه آ) طراحي و ساخت يك نمونه آزمايشگاهي از محصول </w:t>
      </w:r>
      <w:r w:rsidRPr="00695AE4">
        <w:rPr>
          <w:rFonts w:eastAsia="Calibri"/>
          <w:sz w:val="23"/>
          <w:szCs w:val="25"/>
        </w:rPr>
        <w:t>A</w:t>
      </w:r>
    </w:p>
    <w:p w:rsidR="007F7193" w:rsidRPr="00695AE4" w:rsidRDefault="007F7193" w:rsidP="007F7193">
      <w:pPr>
        <w:jc w:val="both"/>
        <w:rPr>
          <w:rFonts w:eastAsia="Calibri"/>
          <w:sz w:val="23"/>
          <w:szCs w:val="25"/>
          <w:rtl/>
        </w:rPr>
      </w:pPr>
      <w:r w:rsidRPr="00695AE4">
        <w:rPr>
          <w:rFonts w:eastAsia="Calibri" w:hint="cs"/>
          <w:sz w:val="23"/>
          <w:szCs w:val="25"/>
          <w:rtl/>
        </w:rPr>
        <w:t>اين پروژه از دو بخش مجزا تشكيل شده كه بخش اول آن شامل يك قرارداد 250 ميليون توماني با يك تيم تحقيقاتي در دانشگاه و يك شركت دانش‌بنيان بوده و هدف آن هم توسعه مباني علمي و دانشي محصول هدف با توجه به مشخصات مدنظر بوده است. دستاورد پروژه نيز كسب آمادگي لازم در بخش‌هاي علم توسعه‌اي و كاربردي در همه زيرمجموعه‌هاي محصول مي‌باشد. به اين ترتيب، در بخش دوم پروژه توسعه، كسب و اثبات فناوري در زيرمجموعه‌هاي ويژه‌اي از محصول در مقياس آزمايشگاهي و براي بكارگيري نهايي بر اساس نيازهاي مشتري نهايي خواهد بود. مشخصه‌هاي اين بخش براي سنجش ميزان نوآوري مطابق الگوي ارائه‌شده عبارتند از: همكاري با يك تيم دانشگاهي خارج از مجموعه و يك شركت دانش‌بنيان براي توسعه برخي زيرسيستم‌ها به ارزش حدوداً 200 ميليون تومان (تحقيقات فناوري-همكاري)؛ برون‌سپاري براي ساخت ديگر زيرسيستم‌ها به سه شركت خارج از مجموعه به ارزش حدود 500 ميليون تومان (تحقيقات فناوري-برون‌سپاري)؛ آناليز، ارزيابي و انجام آزمون‌هاي اين فناوري در آزمايشگاه‌هاي داخلي با هزينه‌اي معادل تقريباً 200 ميليون تومان (تحقيقات فناوري-تحقيق و توسعه داخلي).</w:t>
      </w:r>
    </w:p>
    <w:p w:rsidR="007F7193" w:rsidRPr="00695AE4" w:rsidRDefault="007F7193" w:rsidP="007F7193">
      <w:pPr>
        <w:jc w:val="both"/>
        <w:rPr>
          <w:rFonts w:eastAsia="Calibri"/>
          <w:sz w:val="23"/>
          <w:szCs w:val="25"/>
        </w:rPr>
      </w:pPr>
      <w:r w:rsidRPr="00695AE4">
        <w:rPr>
          <w:rFonts w:eastAsia="Calibri" w:hint="cs"/>
          <w:sz w:val="23"/>
          <w:szCs w:val="25"/>
        </w:rPr>
        <w:sym w:font="Wingdings" w:char="F0B1"/>
      </w:r>
      <w:r w:rsidRPr="00695AE4">
        <w:rPr>
          <w:rFonts w:eastAsia="Calibri" w:hint="cs"/>
          <w:sz w:val="23"/>
          <w:szCs w:val="25"/>
          <w:rtl/>
        </w:rPr>
        <w:t xml:space="preserve"> پروژه ب) طراحي و ساخت يك نمونه از محصول </w:t>
      </w:r>
      <w:r w:rsidRPr="00695AE4">
        <w:rPr>
          <w:rFonts w:eastAsia="Calibri"/>
          <w:sz w:val="23"/>
          <w:szCs w:val="25"/>
        </w:rPr>
        <w:t>B</w:t>
      </w:r>
    </w:p>
    <w:p w:rsidR="007F7193" w:rsidRPr="00695AE4" w:rsidRDefault="007F7193" w:rsidP="007F7193">
      <w:pPr>
        <w:jc w:val="both"/>
        <w:rPr>
          <w:rFonts w:eastAsia="Calibri"/>
          <w:sz w:val="23"/>
          <w:szCs w:val="25"/>
          <w:rtl/>
        </w:rPr>
      </w:pPr>
      <w:r w:rsidRPr="00695AE4">
        <w:rPr>
          <w:rFonts w:eastAsia="Calibri" w:hint="cs"/>
          <w:sz w:val="23"/>
          <w:szCs w:val="25"/>
          <w:rtl/>
        </w:rPr>
        <w:t>بخش ابتدايي اين پروژه شامل چند زيرپروژه براي توسعه دانش علمي و پايه و شبيه‌سازي مشخصات مورد نظر بوده كه براي اين بخش طي قراردادي 300 ميليون توماني با سه دانشگاه و يك پژوهشكده همكاري صورت گرفته است. دانش و محاسبات در خصوص ساختار محصول در اين بخش توسعه يافت (تحقيقات دانشي-همكاري). اين پروژه همچنين شامل قراردادي براي ساخت قطعات مدنظر در مقياس آزمايشگاهي بوده به گونه‌اي كه نيازهاي فني منظور را تأمين نمايد. بخشي از ساخت محصول در همكاري با يك شركت دانش‌بنيان و يك دانشگاه خارج از مجموعه انجام و ارزش اين قرارداد ساخت حدوداً 700 ميليون تومان بوده است (تحقيقات فناوري-همكاري). همچنين اين قطعات در آزمايشگاه‌ها و تأسيسات داخلي مورد آزمون و اصلاح قرار گرفتند كه هزينه‌اي بالغ بر 500 ميليون تومان به دنبال داشته است (تحقيقات فناوري-تحقيق و توسعه داخلي). با برآورده شدن نيازها در محيط آزمايشگاهي، بخش بعدي پروژه شامل ساخت و آزمون محصول در عمل بوده كه دو شركت صنعتي و يك دانشگاه داخلي درگير آن بودند و هزينه اين بخش نيز حدوداً 1500 ميليون تومان بوده است (توسعه فناوري-تحقيق و توسعه داخلي).</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اطلاعات پروژه‌هاي فوق مطابق شكل</w:t>
      </w:r>
      <w:r w:rsidRPr="00695AE4">
        <w:rPr>
          <w:rFonts w:eastAsia="Calibri" w:hint="cs"/>
          <w:sz w:val="23"/>
          <w:szCs w:val="25"/>
          <w:rtl/>
        </w:rPr>
        <w:t xml:space="preserve"> 8 </w:t>
      </w:r>
      <w:r w:rsidRPr="00695AE4">
        <w:rPr>
          <w:rFonts w:eastAsia="Calibri" w:hint="cs"/>
          <w:sz w:val="23"/>
          <w:szCs w:val="25"/>
          <w:rtl/>
          <w:lang w:bidi="ar-SA"/>
        </w:rPr>
        <w:t xml:space="preserve">بر چارچوب نگاشته و ميزان باز بودن در سطح پروژه با تعريف شاخص پيشنهادي اندازه‌گيري شد. اين شاخص مي‌تواند در تحقيقات آتي دقيق‌تر شود اما در اينجا باز بودن با ميانگين موزون ابعاد "عمق دانشي" و "عمق نوآوري باز" اندازه‌گيري شده است. براي تعيين شاخص باز بودن نوآوري، نسبت تعداد همكاران خارجي به كل همكاران خارجي (بر حسب درصد) را در وزن هر سطح ضرب نموده و </w:t>
      </w:r>
      <w:r w:rsidRPr="00695AE4">
        <w:rPr>
          <w:rFonts w:eastAsia="Calibri" w:hint="cs"/>
          <w:sz w:val="23"/>
          <w:szCs w:val="25"/>
          <w:rtl/>
          <w:lang w:bidi="ar-SA"/>
        </w:rPr>
        <w:lastRenderedPageBreak/>
        <w:t>ميانگين وزني حاصل‌شده را به عنوان شاخص باز بودن معرفي مي‌نمائيم. البته همانطور كه بيان شد در كنار استفاده از تعداد همكاران مي‌توان از معيارهاي مالي نيز براي افزايش غنا و بهبود تصويرسازي از جايگاه باز بودن و ميزان تمركز سازمان در هر سطح نيز بهره برد. به اين ترتيب همانند سهم تعداد همكاران خارجي، سهم سرمايه‌گذاري پروژه در هر سطح از نوآوري باز</w:t>
      </w:r>
      <w:r w:rsidRPr="00695AE4">
        <w:rPr>
          <w:rFonts w:eastAsia="Calibri" w:hint="cs"/>
          <w:sz w:val="23"/>
          <w:szCs w:val="25"/>
          <w:rtl/>
        </w:rPr>
        <w:t xml:space="preserve"> نسبت به كل ارزش مالي پروژه (بر حسب درصد)</w:t>
      </w:r>
      <w:r w:rsidRPr="00695AE4">
        <w:rPr>
          <w:rFonts w:eastAsia="Calibri" w:hint="cs"/>
          <w:sz w:val="23"/>
          <w:szCs w:val="25"/>
          <w:rtl/>
          <w:lang w:bidi="ar-SA"/>
        </w:rPr>
        <w:t xml:space="preserve"> را نيز در وزن هر سطح ضرب كرده و ميانگين وزني آن نيز به عنوان شاخص ديگري براي باز بودن معرفي مي‌گردد. براي تعيين شاخص عمق دانشي نيز شاخص مربوطه با وزن‌هاي قبلاً معرفي‌شده اما اين بار تنها بر مبناي نسبت تمركز مالي در هر سطح از عمق دانشي، محاسبه مي‌شود زيرا به عقيده خبرگان دفاعي كشور، عمق دانشي بر اساس معيارهاي مالي و هزينه‌اي در هر سطح، بهتر به دست مي‌آيد تا به كمك تعداد همكاران در هر بخش. شاخص باز بودن نوآوري پروژه آ از نظر تعداد همكاران برابر 00/3 و از نظر تمركز مالي برابر 17/1 و شاخص مذكور براي پروژه ب از نظر تعداد همكاران برابر 58/1 و از نظر تمركز مالي برابر 00/1 به دست آمده است (جدول 1). شاخص عمق دانشي پروژه‌هاي آ و ب نيز به ترتيب برابر 22/3 و 60/2 محاسبه گرديده است (جدول 2). با توجه به نظرات خبرگان دفاعي و همچنين پيشينه نوآوري، فرض بر اين است كه اهميت نسبت همكاران در نوآوري باز بيش از تمركز مالي است و در نتيجه براي محاسبه شاخص نهايي عمق نوآوري باز، مجدداً از دو شاخص به دست آمده (تمركز مالي و تعداد همكاران) يك ميانگين وزني گرفته مي‌شود كه در آن وزن تعداد همكاران برابر 2 و وزن تمركز مالي برابر 1 است. البته در سازمان‌هاي مختلف و بسته به شرايط مي‌توان نسبت اين وزن‌ها را از ديد خبرگان و تحليل اطلاعات داخلي، متناسب با شرايط جديد تغيير داد كه به اين ترتيب يك مقدار نهايي براي شاخص عمق نوآوري باز به دست مي‌آيد.</w:t>
      </w:r>
    </w:p>
    <w:tbl>
      <w:tblPr>
        <w:tblStyle w:val="TableGrid"/>
        <w:bidiVisual/>
        <w:tblW w:w="7711" w:type="dxa"/>
        <w:jc w:val="center"/>
        <w:tblLook w:val="04A0"/>
      </w:tblPr>
      <w:tblGrid>
        <w:gridCol w:w="720"/>
        <w:gridCol w:w="1021"/>
        <w:gridCol w:w="704"/>
        <w:gridCol w:w="1105"/>
        <w:gridCol w:w="827"/>
        <w:gridCol w:w="1049"/>
        <w:gridCol w:w="875"/>
        <w:gridCol w:w="628"/>
        <w:gridCol w:w="782"/>
      </w:tblGrid>
      <w:tr w:rsidR="00CD12FA" w:rsidRPr="00695AE4" w:rsidTr="00337972">
        <w:trPr>
          <w:cantSplit/>
          <w:trHeight w:val="57"/>
          <w:jc w:val="center"/>
        </w:trPr>
        <w:tc>
          <w:tcPr>
            <w:tcW w:w="7711" w:type="dxa"/>
            <w:gridSpan w:val="9"/>
            <w:tcBorders>
              <w:top w:val="nil"/>
              <w:left w:val="nil"/>
              <w:right w:val="nil"/>
            </w:tcBorders>
            <w:shd w:val="clear" w:color="auto" w:fill="auto"/>
            <w:vAlign w:val="center"/>
          </w:tcPr>
          <w:p w:rsidR="00CD12FA" w:rsidRPr="00695AE4" w:rsidRDefault="00CD12FA" w:rsidP="001D05EE">
            <w:pPr>
              <w:spacing w:before="240"/>
              <w:jc w:val="center"/>
              <w:rPr>
                <w:rFonts w:ascii="Times New Roman Bold" w:eastAsia="Times New Roman" w:hAnsi="Times New Roman Bold"/>
                <w:b/>
                <w:bCs/>
                <w:sz w:val="20"/>
                <w:szCs w:val="21"/>
                <w:rtl/>
                <w:lang w:bidi="ar-SA"/>
              </w:rPr>
            </w:pPr>
            <w:r w:rsidRPr="00695AE4">
              <w:rPr>
                <w:rFonts w:ascii="Times New Roman Bold" w:eastAsia="Times New Roman" w:hAnsi="Times New Roman Bold" w:hint="cs"/>
                <w:b/>
                <w:bCs/>
                <w:sz w:val="20"/>
                <w:szCs w:val="21"/>
                <w:rtl/>
                <w:lang w:bidi="ar-SA"/>
              </w:rPr>
              <w:t>جدول 1) محاسبه شاخص باز بودن نوآوري پروژه‌هاي مورد مطالعه</w:t>
            </w:r>
          </w:p>
        </w:tc>
      </w:tr>
      <w:tr w:rsidR="00CD12FA" w:rsidRPr="00695AE4" w:rsidTr="00337972">
        <w:trPr>
          <w:cantSplit/>
          <w:trHeight w:val="57"/>
          <w:jc w:val="center"/>
        </w:trPr>
        <w:tc>
          <w:tcPr>
            <w:tcW w:w="720" w:type="dxa"/>
            <w:vMerge w:val="restart"/>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عنوان پروژه</w:t>
            </w:r>
          </w:p>
        </w:tc>
        <w:tc>
          <w:tcPr>
            <w:tcW w:w="1021" w:type="dxa"/>
            <w:vMerge w:val="restart"/>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معيار مورد استفاده</w:t>
            </w:r>
          </w:p>
        </w:tc>
        <w:tc>
          <w:tcPr>
            <w:tcW w:w="4560" w:type="dxa"/>
            <w:gridSpan w:val="5"/>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وزن‌هاي اختصاص داده‌شده</w:t>
            </w:r>
          </w:p>
        </w:tc>
        <w:tc>
          <w:tcPr>
            <w:tcW w:w="1410" w:type="dxa"/>
            <w:gridSpan w:val="2"/>
            <w:vMerge w:val="restart"/>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ميانگين وزني</w:t>
            </w:r>
          </w:p>
          <w:p w:rsidR="00CD12FA" w:rsidRPr="00695AE4" w:rsidRDefault="00CD12FA" w:rsidP="00CD12FA">
            <w:pPr>
              <w:jc w:val="center"/>
              <w:rPr>
                <w:rFonts w:eastAsia="Times New Roman"/>
                <w:sz w:val="21"/>
                <w:szCs w:val="22"/>
                <w:rtl/>
              </w:rPr>
            </w:pPr>
            <w:r w:rsidRPr="00695AE4">
              <w:rPr>
                <w:rFonts w:eastAsia="Times New Roman" w:hint="cs"/>
                <w:sz w:val="21"/>
                <w:szCs w:val="22"/>
                <w:rtl/>
              </w:rPr>
              <w:t>(شاخص باز بودن)</w:t>
            </w:r>
          </w:p>
        </w:tc>
      </w:tr>
      <w:tr w:rsidR="00CD12FA" w:rsidRPr="00695AE4" w:rsidTr="00337972">
        <w:trPr>
          <w:cantSplit/>
          <w:trHeight w:val="335"/>
          <w:jc w:val="center"/>
        </w:trPr>
        <w:tc>
          <w:tcPr>
            <w:tcW w:w="720" w:type="dxa"/>
            <w:vMerge/>
            <w:shd w:val="clear" w:color="auto" w:fill="auto"/>
            <w:vAlign w:val="center"/>
          </w:tcPr>
          <w:p w:rsidR="00CD12FA" w:rsidRPr="00695AE4" w:rsidRDefault="00CD12FA" w:rsidP="00CD12FA">
            <w:pPr>
              <w:jc w:val="center"/>
              <w:rPr>
                <w:rFonts w:eastAsia="Times New Roman"/>
                <w:sz w:val="21"/>
                <w:szCs w:val="22"/>
                <w:rtl/>
              </w:rPr>
            </w:pPr>
          </w:p>
        </w:tc>
        <w:tc>
          <w:tcPr>
            <w:tcW w:w="1021" w:type="dxa"/>
            <w:vMerge/>
            <w:shd w:val="clear" w:color="auto" w:fill="auto"/>
            <w:vAlign w:val="center"/>
          </w:tcPr>
          <w:p w:rsidR="00CD12FA" w:rsidRPr="00695AE4" w:rsidRDefault="00CD12FA" w:rsidP="00CD12FA">
            <w:pPr>
              <w:jc w:val="center"/>
              <w:rPr>
                <w:rFonts w:eastAsia="Times New Roman"/>
                <w:sz w:val="21"/>
                <w:szCs w:val="22"/>
                <w:rtl/>
              </w:rPr>
            </w:pPr>
          </w:p>
        </w:tc>
        <w:tc>
          <w:tcPr>
            <w:tcW w:w="704" w:type="dxa"/>
            <w:vMerge w:val="restart"/>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4</w:t>
            </w:r>
          </w:p>
          <w:p w:rsidR="00CD12FA" w:rsidRPr="00695AE4" w:rsidRDefault="00CD12FA" w:rsidP="00CD12FA">
            <w:pPr>
              <w:jc w:val="center"/>
              <w:rPr>
                <w:rFonts w:eastAsia="Times New Roman"/>
                <w:sz w:val="21"/>
                <w:szCs w:val="22"/>
                <w:rtl/>
              </w:rPr>
            </w:pPr>
            <w:r w:rsidRPr="00695AE4">
              <w:rPr>
                <w:rFonts w:eastAsia="Times New Roman" w:hint="cs"/>
                <w:sz w:val="21"/>
                <w:szCs w:val="22"/>
                <w:rtl/>
              </w:rPr>
              <w:t>(جامعه)</w:t>
            </w:r>
          </w:p>
        </w:tc>
        <w:tc>
          <w:tcPr>
            <w:tcW w:w="1105" w:type="dxa"/>
            <w:vMerge w:val="restart"/>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3</w:t>
            </w:r>
          </w:p>
          <w:p w:rsidR="00CD12FA" w:rsidRPr="00695AE4" w:rsidRDefault="00CD12FA" w:rsidP="00CD12FA">
            <w:pPr>
              <w:jc w:val="center"/>
              <w:rPr>
                <w:rFonts w:eastAsia="Times New Roman"/>
                <w:sz w:val="21"/>
                <w:szCs w:val="22"/>
                <w:rtl/>
              </w:rPr>
            </w:pPr>
            <w:r w:rsidRPr="00695AE4">
              <w:rPr>
                <w:rFonts w:eastAsia="Times New Roman" w:hint="cs"/>
                <w:sz w:val="21"/>
                <w:szCs w:val="22"/>
                <w:rtl/>
              </w:rPr>
              <w:t>(همكاري)</w:t>
            </w:r>
          </w:p>
        </w:tc>
        <w:tc>
          <w:tcPr>
            <w:tcW w:w="827" w:type="dxa"/>
            <w:vMerge w:val="restart"/>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2</w:t>
            </w:r>
          </w:p>
          <w:p w:rsidR="00CD12FA" w:rsidRPr="00695AE4" w:rsidRDefault="00CD12FA" w:rsidP="00CD12FA">
            <w:pPr>
              <w:jc w:val="center"/>
              <w:rPr>
                <w:rFonts w:eastAsia="Times New Roman"/>
                <w:sz w:val="21"/>
                <w:szCs w:val="22"/>
                <w:rtl/>
              </w:rPr>
            </w:pPr>
            <w:r w:rsidRPr="00695AE4">
              <w:rPr>
                <w:rFonts w:eastAsia="Times New Roman" w:hint="cs"/>
                <w:sz w:val="21"/>
                <w:szCs w:val="22"/>
                <w:rtl/>
              </w:rPr>
              <w:t>(ليسانس)</w:t>
            </w:r>
          </w:p>
        </w:tc>
        <w:tc>
          <w:tcPr>
            <w:tcW w:w="1049" w:type="dxa"/>
            <w:vMerge w:val="restart"/>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1</w:t>
            </w:r>
          </w:p>
          <w:p w:rsidR="00CD12FA" w:rsidRPr="00695AE4" w:rsidRDefault="00CD12FA" w:rsidP="00CD12FA">
            <w:pPr>
              <w:jc w:val="center"/>
              <w:rPr>
                <w:rFonts w:eastAsia="Times New Roman"/>
                <w:sz w:val="21"/>
                <w:szCs w:val="22"/>
                <w:rtl/>
              </w:rPr>
            </w:pPr>
            <w:r w:rsidRPr="00695AE4">
              <w:rPr>
                <w:rFonts w:eastAsia="Times New Roman" w:hint="cs"/>
                <w:sz w:val="21"/>
                <w:szCs w:val="22"/>
                <w:rtl/>
              </w:rPr>
              <w:t>(برون‌سپاري)</w:t>
            </w:r>
          </w:p>
        </w:tc>
        <w:tc>
          <w:tcPr>
            <w:tcW w:w="875" w:type="dxa"/>
            <w:vMerge w:val="restart"/>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w:t>
            </w:r>
          </w:p>
          <w:p w:rsidR="00CD12FA" w:rsidRPr="00695AE4" w:rsidRDefault="00CD12FA" w:rsidP="00CD12FA">
            <w:pPr>
              <w:jc w:val="center"/>
              <w:rPr>
                <w:rFonts w:eastAsia="Times New Roman"/>
                <w:sz w:val="21"/>
                <w:szCs w:val="22"/>
                <w:rtl/>
              </w:rPr>
            </w:pPr>
            <w:r w:rsidRPr="00695AE4">
              <w:rPr>
                <w:rFonts w:eastAsia="Times New Roman" w:hint="cs"/>
                <w:sz w:val="21"/>
                <w:szCs w:val="22"/>
                <w:rtl/>
              </w:rPr>
              <w:t>(داخلي)</w:t>
            </w:r>
          </w:p>
        </w:tc>
        <w:tc>
          <w:tcPr>
            <w:tcW w:w="1410" w:type="dxa"/>
            <w:gridSpan w:val="2"/>
            <w:vMerge/>
            <w:shd w:val="clear" w:color="auto" w:fill="auto"/>
            <w:vAlign w:val="center"/>
          </w:tcPr>
          <w:p w:rsidR="00CD12FA" w:rsidRPr="00695AE4" w:rsidRDefault="00CD12FA" w:rsidP="00CD12FA">
            <w:pPr>
              <w:jc w:val="center"/>
              <w:rPr>
                <w:rFonts w:eastAsia="Times New Roman"/>
                <w:sz w:val="21"/>
                <w:szCs w:val="22"/>
                <w:rtl/>
              </w:rPr>
            </w:pPr>
          </w:p>
        </w:tc>
      </w:tr>
      <w:tr w:rsidR="00CD12FA" w:rsidRPr="00695AE4" w:rsidTr="00337972">
        <w:trPr>
          <w:cantSplit/>
          <w:trHeight w:val="57"/>
          <w:jc w:val="center"/>
        </w:trPr>
        <w:tc>
          <w:tcPr>
            <w:tcW w:w="720" w:type="dxa"/>
            <w:vMerge/>
            <w:shd w:val="clear" w:color="auto" w:fill="auto"/>
            <w:vAlign w:val="center"/>
          </w:tcPr>
          <w:p w:rsidR="00CD12FA" w:rsidRPr="00695AE4" w:rsidRDefault="00CD12FA" w:rsidP="00CD12FA">
            <w:pPr>
              <w:jc w:val="center"/>
              <w:rPr>
                <w:rFonts w:eastAsia="Times New Roman"/>
                <w:sz w:val="21"/>
                <w:szCs w:val="22"/>
                <w:rtl/>
              </w:rPr>
            </w:pPr>
          </w:p>
        </w:tc>
        <w:tc>
          <w:tcPr>
            <w:tcW w:w="1021" w:type="dxa"/>
            <w:vMerge/>
            <w:shd w:val="clear" w:color="auto" w:fill="auto"/>
            <w:vAlign w:val="center"/>
          </w:tcPr>
          <w:p w:rsidR="00CD12FA" w:rsidRPr="00695AE4" w:rsidRDefault="00CD12FA" w:rsidP="00CD12FA">
            <w:pPr>
              <w:jc w:val="center"/>
              <w:rPr>
                <w:rFonts w:eastAsia="Times New Roman"/>
                <w:sz w:val="21"/>
                <w:szCs w:val="22"/>
                <w:rtl/>
              </w:rPr>
            </w:pPr>
          </w:p>
        </w:tc>
        <w:tc>
          <w:tcPr>
            <w:tcW w:w="704" w:type="dxa"/>
            <w:vMerge/>
            <w:shd w:val="clear" w:color="auto" w:fill="auto"/>
            <w:vAlign w:val="center"/>
          </w:tcPr>
          <w:p w:rsidR="00CD12FA" w:rsidRPr="00695AE4" w:rsidRDefault="00CD12FA" w:rsidP="00CD12FA">
            <w:pPr>
              <w:jc w:val="center"/>
              <w:rPr>
                <w:rFonts w:eastAsia="Times New Roman"/>
                <w:sz w:val="21"/>
                <w:szCs w:val="22"/>
                <w:rtl/>
              </w:rPr>
            </w:pPr>
          </w:p>
        </w:tc>
        <w:tc>
          <w:tcPr>
            <w:tcW w:w="1105" w:type="dxa"/>
            <w:vMerge/>
            <w:shd w:val="clear" w:color="auto" w:fill="auto"/>
            <w:vAlign w:val="center"/>
          </w:tcPr>
          <w:p w:rsidR="00CD12FA" w:rsidRPr="00695AE4" w:rsidRDefault="00CD12FA" w:rsidP="00CD12FA">
            <w:pPr>
              <w:jc w:val="center"/>
              <w:rPr>
                <w:rFonts w:eastAsia="Times New Roman"/>
                <w:sz w:val="21"/>
                <w:szCs w:val="22"/>
                <w:rtl/>
              </w:rPr>
            </w:pPr>
          </w:p>
        </w:tc>
        <w:tc>
          <w:tcPr>
            <w:tcW w:w="827" w:type="dxa"/>
            <w:vMerge/>
            <w:shd w:val="clear" w:color="auto" w:fill="auto"/>
            <w:vAlign w:val="center"/>
          </w:tcPr>
          <w:p w:rsidR="00CD12FA" w:rsidRPr="00695AE4" w:rsidRDefault="00CD12FA" w:rsidP="00CD12FA">
            <w:pPr>
              <w:jc w:val="center"/>
              <w:rPr>
                <w:rFonts w:eastAsia="Times New Roman"/>
                <w:sz w:val="21"/>
                <w:szCs w:val="22"/>
                <w:rtl/>
              </w:rPr>
            </w:pPr>
          </w:p>
        </w:tc>
        <w:tc>
          <w:tcPr>
            <w:tcW w:w="1049" w:type="dxa"/>
            <w:vMerge/>
            <w:shd w:val="clear" w:color="auto" w:fill="auto"/>
            <w:vAlign w:val="center"/>
          </w:tcPr>
          <w:p w:rsidR="00CD12FA" w:rsidRPr="00695AE4" w:rsidRDefault="00CD12FA" w:rsidP="00CD12FA">
            <w:pPr>
              <w:jc w:val="center"/>
              <w:rPr>
                <w:rFonts w:eastAsia="Times New Roman"/>
                <w:sz w:val="21"/>
                <w:szCs w:val="22"/>
                <w:rtl/>
              </w:rPr>
            </w:pPr>
          </w:p>
        </w:tc>
        <w:tc>
          <w:tcPr>
            <w:tcW w:w="875" w:type="dxa"/>
            <w:vMerge/>
            <w:shd w:val="clear" w:color="auto" w:fill="auto"/>
            <w:vAlign w:val="center"/>
          </w:tcPr>
          <w:p w:rsidR="00CD12FA" w:rsidRPr="00695AE4" w:rsidRDefault="00CD12FA" w:rsidP="00CD12FA">
            <w:pPr>
              <w:jc w:val="center"/>
              <w:rPr>
                <w:rFonts w:eastAsia="Times New Roman"/>
                <w:sz w:val="21"/>
                <w:szCs w:val="22"/>
                <w:rtl/>
              </w:rPr>
            </w:pPr>
          </w:p>
        </w:tc>
        <w:tc>
          <w:tcPr>
            <w:tcW w:w="628"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مجزا</w:t>
            </w:r>
          </w:p>
        </w:tc>
        <w:tc>
          <w:tcPr>
            <w:tcW w:w="782"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كلي</w:t>
            </w:r>
          </w:p>
        </w:tc>
      </w:tr>
      <w:tr w:rsidR="00CD12FA" w:rsidRPr="00695AE4" w:rsidTr="00337972">
        <w:trPr>
          <w:trHeight w:val="57"/>
          <w:jc w:val="center"/>
        </w:trPr>
        <w:tc>
          <w:tcPr>
            <w:tcW w:w="720" w:type="dxa"/>
            <w:vMerge w:val="restart"/>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پروژه آ</w:t>
            </w:r>
          </w:p>
        </w:tc>
        <w:tc>
          <w:tcPr>
            <w:tcW w:w="1021"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هزينه (تمركز مالي)</w:t>
            </w:r>
          </w:p>
        </w:tc>
        <w:tc>
          <w:tcPr>
            <w:tcW w:w="704"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 (0%)</w:t>
            </w:r>
          </w:p>
        </w:tc>
        <w:tc>
          <w:tcPr>
            <w:tcW w:w="1105"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200 (17%)</w:t>
            </w:r>
          </w:p>
        </w:tc>
        <w:tc>
          <w:tcPr>
            <w:tcW w:w="827"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 (0%)</w:t>
            </w:r>
          </w:p>
        </w:tc>
        <w:tc>
          <w:tcPr>
            <w:tcW w:w="1049"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750 (65%)</w:t>
            </w:r>
          </w:p>
        </w:tc>
        <w:tc>
          <w:tcPr>
            <w:tcW w:w="875"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200 (17%)</w:t>
            </w:r>
          </w:p>
        </w:tc>
        <w:tc>
          <w:tcPr>
            <w:tcW w:w="628"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17/1</w:t>
            </w:r>
          </w:p>
        </w:tc>
        <w:tc>
          <w:tcPr>
            <w:tcW w:w="782" w:type="dxa"/>
            <w:vMerge w:val="restart"/>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39/2</w:t>
            </w:r>
          </w:p>
        </w:tc>
      </w:tr>
      <w:tr w:rsidR="00CD12FA" w:rsidRPr="00695AE4" w:rsidTr="00337972">
        <w:trPr>
          <w:cantSplit/>
          <w:trHeight w:val="57"/>
          <w:jc w:val="center"/>
        </w:trPr>
        <w:tc>
          <w:tcPr>
            <w:tcW w:w="720" w:type="dxa"/>
            <w:vMerge/>
            <w:shd w:val="clear" w:color="auto" w:fill="auto"/>
            <w:textDirection w:val="tbRl"/>
            <w:vAlign w:val="center"/>
          </w:tcPr>
          <w:p w:rsidR="00CD12FA" w:rsidRPr="00695AE4" w:rsidRDefault="00CD12FA" w:rsidP="00CD12FA">
            <w:pPr>
              <w:jc w:val="center"/>
              <w:rPr>
                <w:rFonts w:eastAsia="Times New Roman"/>
                <w:sz w:val="21"/>
                <w:szCs w:val="22"/>
                <w:rtl/>
              </w:rPr>
            </w:pPr>
          </w:p>
        </w:tc>
        <w:tc>
          <w:tcPr>
            <w:tcW w:w="1021"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تعداد همكار</w:t>
            </w:r>
          </w:p>
        </w:tc>
        <w:tc>
          <w:tcPr>
            <w:tcW w:w="704"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 (0%)</w:t>
            </w:r>
          </w:p>
        </w:tc>
        <w:tc>
          <w:tcPr>
            <w:tcW w:w="1105"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6</w:t>
            </w:r>
            <w:r w:rsidRPr="00853879">
              <w:rPr>
                <w:rFonts w:eastAsia="Times New Roman"/>
                <w:sz w:val="21"/>
                <w:szCs w:val="22"/>
                <w:vertAlign w:val="superscript"/>
                <w:rtl/>
              </w:rPr>
              <w:footnoteReference w:id="17"/>
            </w:r>
            <w:r w:rsidRPr="00695AE4">
              <w:rPr>
                <w:rFonts w:eastAsia="Times New Roman" w:hint="cs"/>
                <w:sz w:val="21"/>
                <w:szCs w:val="22"/>
                <w:rtl/>
              </w:rPr>
              <w:t xml:space="preserve"> (100%)</w:t>
            </w:r>
          </w:p>
        </w:tc>
        <w:tc>
          <w:tcPr>
            <w:tcW w:w="827"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 (0%)</w:t>
            </w:r>
          </w:p>
        </w:tc>
        <w:tc>
          <w:tcPr>
            <w:tcW w:w="1049"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 (0%)</w:t>
            </w:r>
          </w:p>
        </w:tc>
        <w:tc>
          <w:tcPr>
            <w:tcW w:w="875"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w:t>
            </w:r>
          </w:p>
        </w:tc>
        <w:tc>
          <w:tcPr>
            <w:tcW w:w="628"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00/3</w:t>
            </w:r>
          </w:p>
        </w:tc>
        <w:tc>
          <w:tcPr>
            <w:tcW w:w="782" w:type="dxa"/>
            <w:vMerge/>
            <w:shd w:val="clear" w:color="auto" w:fill="auto"/>
            <w:vAlign w:val="center"/>
          </w:tcPr>
          <w:p w:rsidR="00CD12FA" w:rsidRPr="00695AE4" w:rsidRDefault="00CD12FA" w:rsidP="00CD12FA">
            <w:pPr>
              <w:jc w:val="center"/>
              <w:rPr>
                <w:rFonts w:eastAsia="Times New Roman"/>
                <w:sz w:val="21"/>
                <w:szCs w:val="22"/>
                <w:rtl/>
              </w:rPr>
            </w:pPr>
          </w:p>
        </w:tc>
      </w:tr>
      <w:tr w:rsidR="00CD12FA" w:rsidRPr="00695AE4" w:rsidTr="00337972">
        <w:trPr>
          <w:trHeight w:val="57"/>
          <w:jc w:val="center"/>
        </w:trPr>
        <w:tc>
          <w:tcPr>
            <w:tcW w:w="720" w:type="dxa"/>
            <w:vMerge w:val="restart"/>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پروژه ب</w:t>
            </w:r>
          </w:p>
        </w:tc>
        <w:tc>
          <w:tcPr>
            <w:tcW w:w="1021"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هزينه (تمركز مالي)</w:t>
            </w:r>
          </w:p>
        </w:tc>
        <w:tc>
          <w:tcPr>
            <w:tcW w:w="704"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 (0%)</w:t>
            </w:r>
          </w:p>
        </w:tc>
        <w:tc>
          <w:tcPr>
            <w:tcW w:w="1105"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1000 (33%)</w:t>
            </w:r>
          </w:p>
        </w:tc>
        <w:tc>
          <w:tcPr>
            <w:tcW w:w="827"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 (0%)</w:t>
            </w:r>
          </w:p>
        </w:tc>
        <w:tc>
          <w:tcPr>
            <w:tcW w:w="1049"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 (0%)</w:t>
            </w:r>
          </w:p>
        </w:tc>
        <w:tc>
          <w:tcPr>
            <w:tcW w:w="875"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2000 (67%)</w:t>
            </w:r>
          </w:p>
        </w:tc>
        <w:tc>
          <w:tcPr>
            <w:tcW w:w="628"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00/1</w:t>
            </w:r>
          </w:p>
        </w:tc>
        <w:tc>
          <w:tcPr>
            <w:tcW w:w="782" w:type="dxa"/>
            <w:vMerge w:val="restart"/>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39/1</w:t>
            </w:r>
          </w:p>
        </w:tc>
      </w:tr>
      <w:tr w:rsidR="00CD12FA" w:rsidRPr="00695AE4" w:rsidTr="00337972">
        <w:trPr>
          <w:trHeight w:val="57"/>
          <w:jc w:val="center"/>
        </w:trPr>
        <w:tc>
          <w:tcPr>
            <w:tcW w:w="720" w:type="dxa"/>
            <w:vMerge/>
            <w:shd w:val="clear" w:color="auto" w:fill="auto"/>
            <w:vAlign w:val="center"/>
          </w:tcPr>
          <w:p w:rsidR="00CD12FA" w:rsidRPr="00695AE4" w:rsidRDefault="00CD12FA" w:rsidP="00CD12FA">
            <w:pPr>
              <w:jc w:val="center"/>
              <w:rPr>
                <w:rFonts w:eastAsia="Times New Roman"/>
                <w:sz w:val="21"/>
                <w:szCs w:val="22"/>
                <w:rtl/>
              </w:rPr>
            </w:pPr>
          </w:p>
        </w:tc>
        <w:tc>
          <w:tcPr>
            <w:tcW w:w="1021"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تعداد همكار</w:t>
            </w:r>
          </w:p>
        </w:tc>
        <w:tc>
          <w:tcPr>
            <w:tcW w:w="704"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 (0%)</w:t>
            </w:r>
          </w:p>
        </w:tc>
        <w:tc>
          <w:tcPr>
            <w:tcW w:w="1105"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2 (29%)</w:t>
            </w:r>
          </w:p>
        </w:tc>
        <w:tc>
          <w:tcPr>
            <w:tcW w:w="827"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 (0%)</w:t>
            </w:r>
          </w:p>
        </w:tc>
        <w:tc>
          <w:tcPr>
            <w:tcW w:w="1049"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5 (71%)</w:t>
            </w:r>
          </w:p>
        </w:tc>
        <w:tc>
          <w:tcPr>
            <w:tcW w:w="875"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w:t>
            </w:r>
          </w:p>
        </w:tc>
        <w:tc>
          <w:tcPr>
            <w:tcW w:w="628"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58/1</w:t>
            </w:r>
          </w:p>
        </w:tc>
        <w:tc>
          <w:tcPr>
            <w:tcW w:w="782" w:type="dxa"/>
            <w:vMerge/>
            <w:shd w:val="clear" w:color="auto" w:fill="auto"/>
            <w:vAlign w:val="center"/>
          </w:tcPr>
          <w:p w:rsidR="00CD12FA" w:rsidRPr="00695AE4" w:rsidRDefault="00CD12FA" w:rsidP="00CD12FA">
            <w:pPr>
              <w:jc w:val="center"/>
              <w:rPr>
                <w:rFonts w:eastAsia="Times New Roman"/>
                <w:sz w:val="21"/>
                <w:szCs w:val="22"/>
                <w:rtl/>
              </w:rPr>
            </w:pPr>
          </w:p>
        </w:tc>
      </w:tr>
      <w:tr w:rsidR="00CD12FA" w:rsidRPr="00695AE4" w:rsidTr="00337972">
        <w:trPr>
          <w:trHeight w:val="57"/>
          <w:jc w:val="center"/>
        </w:trPr>
        <w:tc>
          <w:tcPr>
            <w:tcW w:w="720" w:type="dxa"/>
            <w:vMerge w:val="restart"/>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مجموع دو پروژه</w:t>
            </w:r>
          </w:p>
        </w:tc>
        <w:tc>
          <w:tcPr>
            <w:tcW w:w="1021"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هزينه (تمركز مالي)</w:t>
            </w:r>
          </w:p>
        </w:tc>
        <w:tc>
          <w:tcPr>
            <w:tcW w:w="704"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 (0%)</w:t>
            </w:r>
          </w:p>
        </w:tc>
        <w:tc>
          <w:tcPr>
            <w:tcW w:w="1105"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1200 (29%)</w:t>
            </w:r>
          </w:p>
        </w:tc>
        <w:tc>
          <w:tcPr>
            <w:tcW w:w="827"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 (0%)</w:t>
            </w:r>
          </w:p>
        </w:tc>
        <w:tc>
          <w:tcPr>
            <w:tcW w:w="1049"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750 (18%)</w:t>
            </w:r>
          </w:p>
        </w:tc>
        <w:tc>
          <w:tcPr>
            <w:tcW w:w="875"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2200 (53%)</w:t>
            </w:r>
          </w:p>
        </w:tc>
        <w:tc>
          <w:tcPr>
            <w:tcW w:w="628"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05/1</w:t>
            </w:r>
          </w:p>
        </w:tc>
        <w:tc>
          <w:tcPr>
            <w:tcW w:w="782" w:type="dxa"/>
            <w:vMerge w:val="restart"/>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84/1</w:t>
            </w:r>
          </w:p>
        </w:tc>
      </w:tr>
      <w:tr w:rsidR="00CD12FA" w:rsidRPr="00695AE4" w:rsidTr="00337972">
        <w:trPr>
          <w:trHeight w:val="57"/>
          <w:jc w:val="center"/>
        </w:trPr>
        <w:tc>
          <w:tcPr>
            <w:tcW w:w="720" w:type="dxa"/>
            <w:vMerge/>
            <w:shd w:val="clear" w:color="auto" w:fill="auto"/>
            <w:vAlign w:val="center"/>
          </w:tcPr>
          <w:p w:rsidR="00CD12FA" w:rsidRPr="00695AE4" w:rsidRDefault="00CD12FA" w:rsidP="00CD12FA">
            <w:pPr>
              <w:jc w:val="center"/>
              <w:rPr>
                <w:rFonts w:eastAsia="Times New Roman"/>
                <w:sz w:val="21"/>
                <w:szCs w:val="22"/>
                <w:rtl/>
              </w:rPr>
            </w:pPr>
          </w:p>
        </w:tc>
        <w:tc>
          <w:tcPr>
            <w:tcW w:w="1021"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تعداد همكار</w:t>
            </w:r>
          </w:p>
        </w:tc>
        <w:tc>
          <w:tcPr>
            <w:tcW w:w="704"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 (0%)</w:t>
            </w:r>
          </w:p>
        </w:tc>
        <w:tc>
          <w:tcPr>
            <w:tcW w:w="1105"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8 (62%)</w:t>
            </w:r>
          </w:p>
        </w:tc>
        <w:tc>
          <w:tcPr>
            <w:tcW w:w="827"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 (0%)</w:t>
            </w:r>
          </w:p>
        </w:tc>
        <w:tc>
          <w:tcPr>
            <w:tcW w:w="1049"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5 (38%)</w:t>
            </w:r>
          </w:p>
        </w:tc>
        <w:tc>
          <w:tcPr>
            <w:tcW w:w="875"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w:t>
            </w:r>
          </w:p>
        </w:tc>
        <w:tc>
          <w:tcPr>
            <w:tcW w:w="628"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24/2</w:t>
            </w:r>
          </w:p>
        </w:tc>
        <w:tc>
          <w:tcPr>
            <w:tcW w:w="782" w:type="dxa"/>
            <w:vMerge/>
            <w:shd w:val="clear" w:color="auto" w:fill="auto"/>
            <w:vAlign w:val="center"/>
          </w:tcPr>
          <w:p w:rsidR="00CD12FA" w:rsidRPr="00695AE4" w:rsidRDefault="00CD12FA" w:rsidP="00CD12FA">
            <w:pPr>
              <w:jc w:val="center"/>
              <w:rPr>
                <w:rFonts w:eastAsia="Calibri"/>
                <w:sz w:val="22"/>
                <w:szCs w:val="24"/>
                <w:rtl/>
              </w:rPr>
            </w:pPr>
          </w:p>
        </w:tc>
      </w:tr>
    </w:tbl>
    <w:p w:rsidR="00CD12FA" w:rsidRPr="00337972" w:rsidRDefault="00CD12FA" w:rsidP="00CD12FA">
      <w:pPr>
        <w:jc w:val="center"/>
        <w:rPr>
          <w:rFonts w:eastAsia="Calibri"/>
          <w:sz w:val="20"/>
          <w:rtl/>
        </w:rPr>
      </w:pPr>
    </w:p>
    <w:tbl>
      <w:tblPr>
        <w:tblStyle w:val="TableGrid"/>
        <w:bidiVisual/>
        <w:tblW w:w="5387" w:type="dxa"/>
        <w:jc w:val="center"/>
        <w:tblLook w:val="04A0"/>
      </w:tblPr>
      <w:tblGrid>
        <w:gridCol w:w="1739"/>
        <w:gridCol w:w="957"/>
        <w:gridCol w:w="1033"/>
        <w:gridCol w:w="1658"/>
      </w:tblGrid>
      <w:tr w:rsidR="00CD12FA" w:rsidRPr="00695AE4" w:rsidTr="001D05EE">
        <w:trPr>
          <w:trHeight w:val="57"/>
          <w:jc w:val="center"/>
        </w:trPr>
        <w:tc>
          <w:tcPr>
            <w:tcW w:w="5861" w:type="dxa"/>
            <w:gridSpan w:val="4"/>
            <w:tcBorders>
              <w:top w:val="nil"/>
              <w:left w:val="nil"/>
              <w:right w:val="nil"/>
            </w:tcBorders>
            <w:shd w:val="clear" w:color="auto" w:fill="auto"/>
            <w:vAlign w:val="center"/>
          </w:tcPr>
          <w:p w:rsidR="001D05EE" w:rsidRPr="00695AE4" w:rsidRDefault="00CD12FA" w:rsidP="001D05EE">
            <w:pPr>
              <w:jc w:val="center"/>
              <w:rPr>
                <w:rFonts w:ascii="Times New Roman Bold" w:eastAsia="Times New Roman" w:hAnsi="Times New Roman Bold"/>
                <w:b/>
                <w:bCs/>
                <w:sz w:val="20"/>
                <w:szCs w:val="21"/>
                <w:rtl/>
                <w:lang w:bidi="ar-SA"/>
              </w:rPr>
            </w:pPr>
            <w:r w:rsidRPr="00695AE4">
              <w:rPr>
                <w:rFonts w:ascii="Times New Roman Bold" w:eastAsia="Times New Roman" w:hAnsi="Times New Roman Bold" w:hint="cs"/>
                <w:b/>
                <w:bCs/>
                <w:sz w:val="20"/>
                <w:szCs w:val="21"/>
                <w:rtl/>
                <w:lang w:bidi="ar-SA"/>
              </w:rPr>
              <w:t>جدول 2) محاسبه عمق دانشي پروژه‌هاي مورد مطالعه</w:t>
            </w:r>
          </w:p>
          <w:p w:rsidR="00CD12FA" w:rsidRPr="00695AE4" w:rsidRDefault="00CD12FA" w:rsidP="001D05EE">
            <w:pPr>
              <w:jc w:val="center"/>
              <w:rPr>
                <w:rFonts w:ascii="Times New Roman Bold" w:eastAsia="Times New Roman" w:hAnsi="Times New Roman Bold"/>
                <w:b/>
                <w:bCs/>
                <w:sz w:val="20"/>
                <w:szCs w:val="21"/>
                <w:rtl/>
                <w:lang w:bidi="ar-SA"/>
              </w:rPr>
            </w:pPr>
            <w:r w:rsidRPr="00695AE4">
              <w:rPr>
                <w:rFonts w:ascii="Times New Roman Bold" w:eastAsia="Times New Roman" w:hAnsi="Times New Roman Bold" w:hint="cs"/>
                <w:b/>
                <w:bCs/>
                <w:sz w:val="20"/>
                <w:szCs w:val="21"/>
                <w:rtl/>
                <w:lang w:bidi="ar-SA"/>
              </w:rPr>
              <w:t>(بر حسب معيار تمركز مالي)</w:t>
            </w:r>
          </w:p>
        </w:tc>
      </w:tr>
      <w:tr w:rsidR="00CD12FA" w:rsidRPr="00695AE4" w:rsidTr="001D05EE">
        <w:trPr>
          <w:trHeight w:val="57"/>
          <w:jc w:val="center"/>
        </w:trPr>
        <w:tc>
          <w:tcPr>
            <w:tcW w:w="1916"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وزن سطوح عمق دانشي</w:t>
            </w:r>
          </w:p>
        </w:tc>
        <w:tc>
          <w:tcPr>
            <w:tcW w:w="1017"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پروژه آ</w:t>
            </w:r>
          </w:p>
        </w:tc>
        <w:tc>
          <w:tcPr>
            <w:tcW w:w="1105"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پروژه ب</w:t>
            </w:r>
          </w:p>
        </w:tc>
        <w:tc>
          <w:tcPr>
            <w:tcW w:w="1823"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مجموع دو پروژه</w:t>
            </w:r>
          </w:p>
        </w:tc>
      </w:tr>
      <w:tr w:rsidR="00CD12FA" w:rsidRPr="00695AE4" w:rsidTr="001D05EE">
        <w:trPr>
          <w:trHeight w:val="57"/>
          <w:jc w:val="center"/>
        </w:trPr>
        <w:tc>
          <w:tcPr>
            <w:tcW w:w="1916"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4</w:t>
            </w:r>
          </w:p>
        </w:tc>
        <w:tc>
          <w:tcPr>
            <w:tcW w:w="1017"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250 (22%)</w:t>
            </w:r>
          </w:p>
        </w:tc>
        <w:tc>
          <w:tcPr>
            <w:tcW w:w="1105"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300 (10%)</w:t>
            </w:r>
          </w:p>
        </w:tc>
        <w:tc>
          <w:tcPr>
            <w:tcW w:w="1823"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550 (13%)</w:t>
            </w:r>
          </w:p>
        </w:tc>
      </w:tr>
      <w:tr w:rsidR="00CD12FA" w:rsidRPr="00695AE4" w:rsidTr="001D05EE">
        <w:trPr>
          <w:trHeight w:val="57"/>
          <w:jc w:val="center"/>
        </w:trPr>
        <w:tc>
          <w:tcPr>
            <w:tcW w:w="1916"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3</w:t>
            </w:r>
          </w:p>
        </w:tc>
        <w:tc>
          <w:tcPr>
            <w:tcW w:w="1017"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900 (78%)</w:t>
            </w:r>
          </w:p>
        </w:tc>
        <w:tc>
          <w:tcPr>
            <w:tcW w:w="1105"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1200 (40%)</w:t>
            </w:r>
          </w:p>
        </w:tc>
        <w:tc>
          <w:tcPr>
            <w:tcW w:w="1823"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2100 (51%)</w:t>
            </w:r>
          </w:p>
        </w:tc>
      </w:tr>
      <w:tr w:rsidR="00CD12FA" w:rsidRPr="00695AE4" w:rsidTr="001D05EE">
        <w:trPr>
          <w:trHeight w:val="57"/>
          <w:jc w:val="center"/>
        </w:trPr>
        <w:tc>
          <w:tcPr>
            <w:tcW w:w="1916"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2</w:t>
            </w:r>
          </w:p>
        </w:tc>
        <w:tc>
          <w:tcPr>
            <w:tcW w:w="1017"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 (0%)</w:t>
            </w:r>
          </w:p>
        </w:tc>
        <w:tc>
          <w:tcPr>
            <w:tcW w:w="1105"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1500 (50%)</w:t>
            </w:r>
          </w:p>
        </w:tc>
        <w:tc>
          <w:tcPr>
            <w:tcW w:w="1823"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1500 (36%)</w:t>
            </w:r>
          </w:p>
        </w:tc>
      </w:tr>
      <w:tr w:rsidR="00CD12FA" w:rsidRPr="00695AE4" w:rsidTr="001D05EE">
        <w:trPr>
          <w:trHeight w:val="57"/>
          <w:jc w:val="center"/>
        </w:trPr>
        <w:tc>
          <w:tcPr>
            <w:tcW w:w="1916"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1</w:t>
            </w:r>
          </w:p>
        </w:tc>
        <w:tc>
          <w:tcPr>
            <w:tcW w:w="1017"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 (0%)</w:t>
            </w:r>
          </w:p>
        </w:tc>
        <w:tc>
          <w:tcPr>
            <w:tcW w:w="1105"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 (0%)</w:t>
            </w:r>
          </w:p>
        </w:tc>
        <w:tc>
          <w:tcPr>
            <w:tcW w:w="1823"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0 (0%)</w:t>
            </w:r>
          </w:p>
        </w:tc>
      </w:tr>
      <w:tr w:rsidR="00CD12FA" w:rsidRPr="00695AE4" w:rsidTr="001D05EE">
        <w:trPr>
          <w:trHeight w:val="57"/>
          <w:jc w:val="center"/>
        </w:trPr>
        <w:tc>
          <w:tcPr>
            <w:tcW w:w="1916"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شاخص عمق دانشي</w:t>
            </w:r>
          </w:p>
        </w:tc>
        <w:tc>
          <w:tcPr>
            <w:tcW w:w="1017"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22/3</w:t>
            </w:r>
          </w:p>
        </w:tc>
        <w:tc>
          <w:tcPr>
            <w:tcW w:w="1105"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60/2</w:t>
            </w:r>
          </w:p>
        </w:tc>
        <w:tc>
          <w:tcPr>
            <w:tcW w:w="1823" w:type="dxa"/>
            <w:shd w:val="clear" w:color="auto" w:fill="auto"/>
            <w:vAlign w:val="center"/>
          </w:tcPr>
          <w:p w:rsidR="00CD12FA" w:rsidRPr="00695AE4" w:rsidRDefault="00CD12FA" w:rsidP="00CD12FA">
            <w:pPr>
              <w:jc w:val="center"/>
              <w:rPr>
                <w:rFonts w:eastAsia="Times New Roman"/>
                <w:sz w:val="21"/>
                <w:szCs w:val="22"/>
                <w:rtl/>
              </w:rPr>
            </w:pPr>
            <w:r w:rsidRPr="00695AE4">
              <w:rPr>
                <w:rFonts w:eastAsia="Times New Roman" w:hint="cs"/>
                <w:sz w:val="21"/>
                <w:szCs w:val="22"/>
                <w:rtl/>
              </w:rPr>
              <w:t>77/2</w:t>
            </w:r>
          </w:p>
        </w:tc>
      </w:tr>
    </w:tbl>
    <w:p w:rsidR="00CD12FA" w:rsidRPr="00695AE4" w:rsidRDefault="00CD12FA" w:rsidP="007F7193">
      <w:pPr>
        <w:jc w:val="both"/>
        <w:rPr>
          <w:rFonts w:eastAsia="Calibri"/>
          <w:sz w:val="23"/>
          <w:szCs w:val="25"/>
          <w:rtl/>
          <w:lang w:bidi="ar-SA"/>
        </w:rPr>
      </w:pPr>
    </w:p>
    <w:p w:rsidR="007F7193" w:rsidRPr="00695AE4" w:rsidRDefault="007F7193" w:rsidP="007F7193">
      <w:pPr>
        <w:jc w:val="both"/>
        <w:rPr>
          <w:b/>
          <w:bCs/>
          <w:sz w:val="25"/>
          <w:szCs w:val="25"/>
          <w:rtl/>
        </w:rPr>
      </w:pPr>
      <w:r w:rsidRPr="00695AE4">
        <w:rPr>
          <w:rFonts w:hint="cs"/>
          <w:b/>
          <w:bCs/>
          <w:sz w:val="25"/>
          <w:szCs w:val="25"/>
          <w:rtl/>
        </w:rPr>
        <w:t>6- نتيجه‌گيري و پيشنهادات</w:t>
      </w:r>
    </w:p>
    <w:p w:rsidR="007F7193" w:rsidRPr="00695AE4" w:rsidRDefault="007F7193" w:rsidP="004C3312">
      <w:pPr>
        <w:jc w:val="both"/>
        <w:rPr>
          <w:rFonts w:eastAsia="Calibri"/>
          <w:b/>
          <w:bCs/>
          <w:sz w:val="22"/>
          <w:szCs w:val="24"/>
          <w:rtl/>
        </w:rPr>
      </w:pPr>
      <w:r w:rsidRPr="00695AE4">
        <w:rPr>
          <w:rFonts w:eastAsia="Calibri" w:hint="cs"/>
          <w:b/>
          <w:bCs/>
          <w:sz w:val="22"/>
          <w:szCs w:val="24"/>
          <w:rtl/>
        </w:rPr>
        <w:t>6-1) جمع‌بندي</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در اين تحقيق بر اساس الگوي نوآوري نظامي و با مطالعه پيشينه نوآوري باز كه در سال‌هاي اخير توجه زيادي را به خود جلب نموده چارچوبي اوليه براي اندازه‌گيري ميزان نوآوري باز در صنايع دفاعي پيشنهاد گرديد. اين چارچوب اوليه داراي دو بُعد "گستره" و "عمق" نوآوري باز بوده است.</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در گام بعدي با مبنا قرار دادن اين چارچوب، مصاحبه‌هايي با تعدادي از خبرگان صنايع دفاعي انجام شد تا تطبيق چارچوب پيشنهادي با شرايط و فضاي صنايع دفاعي مورد بررسي قرار گيرد. به كمك اين مصاحبه‌ها و با مرور مجدد پيشينه، چارچوبي نهايي شامل سه بُعد "گستره" و "عمق" نوآوري باز و "عمق دانشي" پروژه‌هاي نوآوري براي اندازه‌گيري نوآوري باز پيشنهاد گرديد كه هم منطبق بر پيشينه نوآوري و هم مورد تأييد خبرگان دفاعي است.</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اين چارچوب نهايي مي‌تواند براي مشخص نمودن جايگاه صنايع دفاعي در طيف نوآوري باز و كمك به ترسيم مسير مناسب براي حركت به سمت جايگاه مناسب آن مورد استفاده قرار گيرد. سياست‌گذاران نيز مي‌توانند با استفاده از اين چارچوب به سنجش ميزان باز يا بسته بودن پروژه‌هاي دفاعي خود پرداخته و همچنين بتوانند درك كنند كه با توجه به كدام ابعاد مي‌توانند ميزان باز بودن پروژه‌هاي نوآوري خود را افزايش دهند.</w:t>
      </w:r>
    </w:p>
    <w:p w:rsidR="007F7193" w:rsidRPr="00695AE4" w:rsidRDefault="007F7193" w:rsidP="004C3312">
      <w:pPr>
        <w:jc w:val="both"/>
        <w:rPr>
          <w:rFonts w:eastAsia="Calibri"/>
          <w:b/>
          <w:bCs/>
          <w:sz w:val="22"/>
          <w:szCs w:val="24"/>
          <w:rtl/>
        </w:rPr>
      </w:pPr>
      <w:bookmarkStart w:id="9" w:name="_Toc472157852"/>
      <w:r w:rsidRPr="00695AE4">
        <w:rPr>
          <w:rFonts w:eastAsia="Calibri" w:hint="cs"/>
          <w:b/>
          <w:bCs/>
          <w:sz w:val="22"/>
          <w:szCs w:val="24"/>
          <w:rtl/>
        </w:rPr>
        <w:t>6-2) محدوديت‌هاي تحقيق</w:t>
      </w:r>
      <w:bookmarkEnd w:id="9"/>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محدوديت‌ اصلي اين تحقيق، وجود حساسيت شركت‌ها بر افشاء اطلاعات بود. به اين ترتيب و بنا به گفته خبرگان، كسب اطلاعات از شركت‌ها درباره نوع پروژه‌ها، حجم مالي و همكاران آنها دشوار است. طبق پيشنهاد كارشناسان، براي رفع اين موضوع مي‌بايست چارچوب نهايي به دست آمده را ابتدا در فرآيندهاي سازماني اين شركت‌ها تصويب و از سال‌هاي آتي و بر اساس اين چارچوب، از شركت‌هاي فعال در اين زمينه اطلاعات مورد نظر را كسب نمود. به اين ترتيب شركت‌ها نيز با اطمينان بيشتري اطلاعات مورد نظر را در اختيار قرار خواهند داد و در نتيجه يكي از موانع اعتبارسنجي اين چارچوب مرتفع خواهد گرديد.</w:t>
      </w:r>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 xml:space="preserve">محدوديت ديگر هم نبود سوابق همكاري جامعه در نوآوري صنايع دفاعي كشور بوده است. در بخش تحليل و نتيجه‌گيري گفته شد كه فرآيند مشاركت جامعه علاوه بر اينكه داراي عمق زيادي در باز بودن است ذاتاً داراي گستره بسياري نيز مي‌باشد. خبرگان ضمن اينكه بر لزوم حركت به سمت كسب نوآوري تا عمق جامعه تأكيد </w:t>
      </w:r>
      <w:r w:rsidRPr="00695AE4">
        <w:rPr>
          <w:rFonts w:eastAsia="Calibri" w:hint="cs"/>
          <w:sz w:val="23"/>
          <w:szCs w:val="25"/>
          <w:rtl/>
          <w:lang w:bidi="ar-SA"/>
        </w:rPr>
        <w:lastRenderedPageBreak/>
        <w:t>داشتند اما بيان نمودند كه تجربه زياد سال‌هاي گذشته چندان مورد نقد و بررسي علمي قرار نگرفته است.</w:t>
      </w:r>
    </w:p>
    <w:p w:rsidR="007F7193" w:rsidRPr="00695AE4" w:rsidRDefault="007F7193" w:rsidP="004C3312">
      <w:pPr>
        <w:jc w:val="both"/>
        <w:rPr>
          <w:rFonts w:eastAsia="Calibri"/>
          <w:b/>
          <w:bCs/>
          <w:sz w:val="22"/>
          <w:szCs w:val="24"/>
          <w:rtl/>
        </w:rPr>
      </w:pPr>
      <w:bookmarkStart w:id="10" w:name="_Toc472157853"/>
      <w:r w:rsidRPr="00695AE4">
        <w:rPr>
          <w:rFonts w:eastAsia="Calibri" w:hint="cs"/>
          <w:b/>
          <w:bCs/>
          <w:sz w:val="22"/>
          <w:szCs w:val="24"/>
          <w:rtl/>
        </w:rPr>
        <w:t>6-3) پيشنهاد براي تحقيقات آتي</w:t>
      </w:r>
      <w:bookmarkEnd w:id="10"/>
    </w:p>
    <w:p w:rsidR="007F7193" w:rsidRPr="00695AE4" w:rsidRDefault="007F7193" w:rsidP="007F7193">
      <w:pPr>
        <w:jc w:val="both"/>
        <w:rPr>
          <w:rFonts w:eastAsia="Calibri"/>
          <w:sz w:val="23"/>
          <w:szCs w:val="25"/>
          <w:rtl/>
          <w:lang w:bidi="ar-SA"/>
        </w:rPr>
      </w:pPr>
      <w:r w:rsidRPr="00695AE4">
        <w:rPr>
          <w:rFonts w:eastAsia="Calibri" w:hint="cs"/>
          <w:sz w:val="23"/>
          <w:szCs w:val="25"/>
          <w:rtl/>
          <w:lang w:bidi="ar-SA"/>
        </w:rPr>
        <w:t>همانطور كه در پيشينه نيز به آن پرداخته شد تعاريف بسياري براي گستره نوآوري باز ارائه شده است. در پژوهش پيش رو، تنها از تعداد همكاران به عنوان تعريف گستره استفاده شده كه البته تعريف غالب در پيشينه است ليكن اين ب</w:t>
      </w:r>
      <w:r w:rsidRPr="00695AE4">
        <w:rPr>
          <w:rFonts w:eastAsia="Calibri" w:hint="cs"/>
          <w:sz w:val="23"/>
          <w:szCs w:val="25"/>
          <w:rtl/>
        </w:rPr>
        <w:t>ُ</w:t>
      </w:r>
      <w:r w:rsidRPr="00695AE4">
        <w:rPr>
          <w:rFonts w:eastAsia="Calibri" w:hint="cs"/>
          <w:sz w:val="23"/>
          <w:szCs w:val="25"/>
          <w:rtl/>
          <w:lang w:bidi="ar-SA"/>
        </w:rPr>
        <w:t>عد مي‌تواند بسيار دقيق‌تر و جامع‌تر در نظر گرفته شود. يك پيشنهاد براي پژوهش‌هاي آتي، تركيب تعاريف موجود براي گستره و ارائه يك تعريف جامع و قابل اندازه‌گيري براي آن است كه دقت اين چارچوب را بهبود دهد.</w:t>
      </w:r>
    </w:p>
    <w:p w:rsidR="007F7193" w:rsidRPr="00695AE4" w:rsidRDefault="007F7193" w:rsidP="007F7193">
      <w:pPr>
        <w:jc w:val="both"/>
        <w:rPr>
          <w:rFonts w:eastAsia="Calibri"/>
          <w:sz w:val="23"/>
          <w:szCs w:val="25"/>
          <w:rtl/>
        </w:rPr>
      </w:pPr>
      <w:r w:rsidRPr="00695AE4">
        <w:rPr>
          <w:rFonts w:eastAsia="Calibri" w:hint="cs"/>
          <w:sz w:val="23"/>
          <w:szCs w:val="25"/>
          <w:rtl/>
          <w:lang w:bidi="ar-SA"/>
        </w:rPr>
        <w:t>همچنين استفاده از اين چارچوب براي تست نوآوري باز در صنايع كشور مي‌تواند ارزشمند باشد. مدافعان نوآوري باز ادعا مي‌كنند كه استفاده از اين رويكردها باعث مي‌شود سازمان‌ها در نوآوري‌هاي خود موفق‌تر باشند. اكنون با اين چارچوب مي‌توان به سراغ پروژه‌هاي دفاعي رفت و آنها را از نظر آهنگ ميزان بازتر شدن نوآوري مورد رصد و پايش قرار داد.</w:t>
      </w:r>
    </w:p>
    <w:p w:rsidR="00B434D1" w:rsidRPr="00695AE4" w:rsidRDefault="00B434D1">
      <w:pPr>
        <w:widowControl/>
        <w:bidi w:val="0"/>
        <w:spacing w:after="200" w:line="276" w:lineRule="auto"/>
        <w:rPr>
          <w:rFonts w:ascii="Times New Roman Bold" w:hAnsi="Times New Roman Bold"/>
          <w:b/>
          <w:bCs/>
          <w:sz w:val="20"/>
          <w:szCs w:val="22"/>
          <w:rtl/>
        </w:rPr>
      </w:pPr>
      <w:r w:rsidRPr="00695AE4">
        <w:rPr>
          <w:rFonts w:ascii="Times New Roman Bold" w:hAnsi="Times New Roman Bold"/>
          <w:b/>
          <w:bCs/>
          <w:sz w:val="20"/>
          <w:szCs w:val="22"/>
          <w:rtl/>
        </w:rPr>
        <w:br w:type="page"/>
      </w:r>
    </w:p>
    <w:p w:rsidR="00F57854" w:rsidRPr="00695AE4" w:rsidRDefault="00F57854" w:rsidP="00FE7650">
      <w:pPr>
        <w:spacing w:before="240"/>
        <w:rPr>
          <w:rFonts w:ascii="Times New Roman Bold" w:hAnsi="Times New Roman Bold"/>
          <w:b/>
          <w:bCs/>
          <w:sz w:val="21"/>
          <w:szCs w:val="23"/>
          <w:rtl/>
        </w:rPr>
      </w:pPr>
      <w:r w:rsidRPr="00695AE4">
        <w:rPr>
          <w:rFonts w:ascii="Times New Roman Bold" w:hAnsi="Times New Roman Bold" w:hint="cs"/>
          <w:b/>
          <w:bCs/>
          <w:sz w:val="21"/>
          <w:szCs w:val="23"/>
          <w:rtl/>
        </w:rPr>
        <w:lastRenderedPageBreak/>
        <w:t>منابع</w:t>
      </w:r>
      <w:r w:rsidR="00FE7650" w:rsidRPr="00695AE4">
        <w:rPr>
          <w:rFonts w:ascii="Times New Roman Bold" w:hAnsi="Times New Roman Bold" w:hint="cs"/>
          <w:b/>
          <w:bCs/>
          <w:sz w:val="21"/>
          <w:szCs w:val="23"/>
          <w:rtl/>
        </w:rPr>
        <w:tab/>
      </w:r>
      <w:r w:rsidR="00FE7650" w:rsidRPr="00695AE4">
        <w:rPr>
          <w:rFonts w:ascii="Times New Roman Bold" w:hAnsi="Times New Roman Bold" w:hint="cs"/>
          <w:b/>
          <w:bCs/>
          <w:sz w:val="21"/>
          <w:szCs w:val="23"/>
          <w:rtl/>
        </w:rPr>
        <w:tab/>
      </w:r>
      <w:r w:rsidR="00FE7650" w:rsidRPr="00695AE4">
        <w:rPr>
          <w:rFonts w:ascii="Times New Roman Bold" w:hAnsi="Times New Roman Bold" w:hint="cs"/>
          <w:b/>
          <w:bCs/>
          <w:sz w:val="21"/>
          <w:szCs w:val="23"/>
          <w:rtl/>
        </w:rPr>
        <w:tab/>
      </w:r>
      <w:r w:rsidR="00FE7650" w:rsidRPr="00695AE4">
        <w:rPr>
          <w:rFonts w:ascii="Times New Roman Bold" w:hAnsi="Times New Roman Bold" w:hint="cs"/>
          <w:b/>
          <w:bCs/>
          <w:sz w:val="21"/>
          <w:szCs w:val="23"/>
          <w:rtl/>
        </w:rPr>
        <w:tab/>
      </w:r>
      <w:r w:rsidR="00FE7650" w:rsidRPr="00695AE4">
        <w:rPr>
          <w:rFonts w:ascii="Times New Roman Bold" w:hAnsi="Times New Roman Bold" w:hint="cs"/>
          <w:b/>
          <w:bCs/>
          <w:sz w:val="21"/>
          <w:szCs w:val="23"/>
          <w:rtl/>
        </w:rPr>
        <w:tab/>
      </w:r>
      <w:r w:rsidR="00FE7650" w:rsidRPr="00695AE4">
        <w:rPr>
          <w:rFonts w:ascii="Times New Roman Bold" w:hAnsi="Times New Roman Bold" w:hint="cs"/>
          <w:b/>
          <w:bCs/>
          <w:sz w:val="21"/>
          <w:szCs w:val="23"/>
          <w:rtl/>
        </w:rPr>
        <w:tab/>
      </w:r>
      <w:r w:rsidR="00FE7650" w:rsidRPr="00695AE4">
        <w:rPr>
          <w:rFonts w:ascii="Times New Roman Bold" w:hAnsi="Times New Roman Bold" w:hint="cs"/>
          <w:b/>
          <w:bCs/>
          <w:sz w:val="21"/>
          <w:szCs w:val="23"/>
          <w:rtl/>
        </w:rPr>
        <w:tab/>
      </w:r>
      <w:r w:rsidR="00FE7650" w:rsidRPr="00695AE4">
        <w:rPr>
          <w:rFonts w:ascii="Times New Roman Bold" w:hAnsi="Times New Roman Bold" w:hint="cs"/>
          <w:b/>
          <w:bCs/>
          <w:sz w:val="21"/>
          <w:szCs w:val="23"/>
          <w:rtl/>
        </w:rPr>
        <w:tab/>
      </w:r>
      <w:r w:rsidR="00FE7650" w:rsidRPr="00695AE4">
        <w:rPr>
          <w:rFonts w:ascii="Times New Roman Bold" w:hAnsi="Times New Roman Bold" w:hint="cs"/>
          <w:b/>
          <w:bCs/>
          <w:sz w:val="21"/>
          <w:szCs w:val="23"/>
          <w:rtl/>
        </w:rPr>
        <w:tab/>
      </w:r>
      <w:r w:rsidR="00FE7650" w:rsidRPr="00695AE4">
        <w:rPr>
          <w:rFonts w:ascii="Times New Roman Bold" w:hAnsi="Times New Roman Bold"/>
          <w:b/>
          <w:bCs/>
          <w:sz w:val="21"/>
          <w:szCs w:val="23"/>
        </w:rPr>
        <w:t>References</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[1] Becker, W., &amp; Dietz, J. (2004). </w:t>
      </w:r>
      <w:r w:rsidRPr="00695AE4">
        <w:rPr>
          <w:rFonts w:eastAsia="Calibri"/>
          <w:b/>
          <w:bCs/>
          <w:noProof/>
          <w:sz w:val="20"/>
          <w:szCs w:val="21"/>
          <w:lang w:bidi="ar-SA"/>
        </w:rPr>
        <w:t>R&amp;D cooperation and innovation activities of firms—evidence for the German manufacturing industry.</w:t>
      </w:r>
      <w:r w:rsidRPr="00695AE4">
        <w:rPr>
          <w:rFonts w:eastAsia="Calibri"/>
          <w:noProof/>
          <w:sz w:val="20"/>
          <w:szCs w:val="21"/>
          <w:lang w:bidi="ar-SA"/>
        </w:rPr>
        <w:t xml:space="preserve"> </w:t>
      </w:r>
      <w:r w:rsidRPr="00695AE4">
        <w:rPr>
          <w:rFonts w:eastAsia="Calibri"/>
          <w:i/>
          <w:iCs/>
          <w:noProof/>
          <w:sz w:val="20"/>
          <w:szCs w:val="21"/>
          <w:lang w:bidi="ar-SA"/>
        </w:rPr>
        <w:t>Research Policy,</w:t>
      </w:r>
      <w:r w:rsidRPr="00695AE4">
        <w:rPr>
          <w:rFonts w:eastAsia="Calibri"/>
          <w:noProof/>
          <w:sz w:val="20"/>
          <w:szCs w:val="21"/>
          <w:lang w:bidi="ar-SA"/>
        </w:rPr>
        <w:t xml:space="preserve"> 33(2), 209-223.</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[2] Bigliardi, B., Ivo Dormio, A., &amp; Galati, F. (2012). </w:t>
      </w:r>
      <w:r w:rsidRPr="00695AE4">
        <w:rPr>
          <w:rFonts w:eastAsia="Calibri"/>
          <w:b/>
          <w:bCs/>
          <w:noProof/>
          <w:sz w:val="20"/>
          <w:szCs w:val="21"/>
          <w:lang w:bidi="ar-SA"/>
        </w:rPr>
        <w:t>The adoption of open innovation within the telecommunication industry.</w:t>
      </w:r>
      <w:r w:rsidRPr="00695AE4">
        <w:rPr>
          <w:rFonts w:eastAsia="Calibri"/>
          <w:noProof/>
          <w:sz w:val="20"/>
          <w:szCs w:val="21"/>
          <w:lang w:bidi="ar-SA"/>
        </w:rPr>
        <w:t xml:space="preserve"> </w:t>
      </w:r>
      <w:r w:rsidRPr="00695AE4">
        <w:rPr>
          <w:rFonts w:eastAsia="Calibri"/>
          <w:i/>
          <w:iCs/>
          <w:noProof/>
          <w:sz w:val="20"/>
          <w:szCs w:val="21"/>
          <w:lang w:bidi="ar-SA"/>
        </w:rPr>
        <w:t>European Journal of Innovation Management,</w:t>
      </w:r>
      <w:r w:rsidRPr="00695AE4">
        <w:rPr>
          <w:rFonts w:eastAsia="Calibri"/>
          <w:noProof/>
          <w:sz w:val="20"/>
          <w:szCs w:val="21"/>
          <w:lang w:bidi="ar-SA"/>
        </w:rPr>
        <w:t xml:space="preserve"> 15(1), 27-54.</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[3] Bommert, B. (2010</w:t>
      </w:r>
      <w:r w:rsidRPr="00695AE4">
        <w:rPr>
          <w:rFonts w:eastAsia="Calibri"/>
          <w:b/>
          <w:bCs/>
          <w:noProof/>
          <w:sz w:val="20"/>
          <w:szCs w:val="21"/>
          <w:lang w:bidi="ar-SA"/>
        </w:rPr>
        <w:t>). Collaborative Innovation in the Public Sector.</w:t>
      </w:r>
      <w:r w:rsidRPr="00695AE4">
        <w:rPr>
          <w:rFonts w:eastAsia="Calibri"/>
          <w:noProof/>
          <w:sz w:val="20"/>
          <w:szCs w:val="21"/>
          <w:lang w:bidi="ar-SA"/>
        </w:rPr>
        <w:t xml:space="preserve"> </w:t>
      </w:r>
      <w:r w:rsidRPr="00695AE4">
        <w:rPr>
          <w:rFonts w:eastAsia="Calibri"/>
          <w:i/>
          <w:iCs/>
          <w:noProof/>
          <w:sz w:val="20"/>
          <w:szCs w:val="21"/>
          <w:lang w:bidi="ar-SA"/>
        </w:rPr>
        <w:t>International Public Management Review,</w:t>
      </w:r>
      <w:r w:rsidRPr="00695AE4">
        <w:rPr>
          <w:rFonts w:eastAsia="Calibri"/>
          <w:noProof/>
          <w:sz w:val="20"/>
          <w:szCs w:val="21"/>
          <w:lang w:bidi="ar-SA"/>
        </w:rPr>
        <w:t xml:space="preserve"> 11(1), 15-33.</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[4] Boschma, R. (2005). </w:t>
      </w:r>
      <w:r w:rsidRPr="00695AE4">
        <w:rPr>
          <w:rFonts w:eastAsia="Calibri"/>
          <w:b/>
          <w:bCs/>
          <w:noProof/>
          <w:sz w:val="20"/>
          <w:szCs w:val="21"/>
          <w:lang w:bidi="ar-SA"/>
        </w:rPr>
        <w:t>Proximity and Innovation: A Critical Assessment.</w:t>
      </w:r>
      <w:r w:rsidRPr="00695AE4">
        <w:rPr>
          <w:rFonts w:eastAsia="Calibri"/>
          <w:noProof/>
          <w:sz w:val="20"/>
          <w:szCs w:val="21"/>
          <w:lang w:bidi="ar-SA"/>
        </w:rPr>
        <w:t xml:space="preserve"> </w:t>
      </w:r>
      <w:r w:rsidRPr="00695AE4">
        <w:rPr>
          <w:rFonts w:eastAsia="Calibri"/>
          <w:i/>
          <w:iCs/>
          <w:noProof/>
          <w:sz w:val="20"/>
          <w:szCs w:val="21"/>
          <w:lang w:bidi="ar-SA"/>
        </w:rPr>
        <w:t>Regional Studies,</w:t>
      </w:r>
      <w:r w:rsidRPr="00695AE4">
        <w:rPr>
          <w:rFonts w:eastAsia="Calibri"/>
          <w:noProof/>
          <w:sz w:val="20"/>
          <w:szCs w:val="21"/>
          <w:lang w:bidi="ar-SA"/>
        </w:rPr>
        <w:t xml:space="preserve"> 39(1), 61-74.</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[5] Cheng, C. C. J., &amp; Huizingh, E. K. R. E. (2014). </w:t>
      </w:r>
      <w:r w:rsidRPr="00695AE4">
        <w:rPr>
          <w:rFonts w:eastAsia="Calibri"/>
          <w:b/>
          <w:bCs/>
          <w:noProof/>
          <w:sz w:val="20"/>
          <w:szCs w:val="21"/>
          <w:lang w:bidi="ar-SA"/>
        </w:rPr>
        <w:t>When is open innovation beneficial? The role of strategic orientation.</w:t>
      </w:r>
      <w:r w:rsidRPr="00695AE4">
        <w:rPr>
          <w:rFonts w:eastAsia="Calibri"/>
          <w:noProof/>
          <w:sz w:val="20"/>
          <w:szCs w:val="21"/>
          <w:lang w:bidi="ar-SA"/>
        </w:rPr>
        <w:t xml:space="preserve"> </w:t>
      </w:r>
      <w:r w:rsidRPr="00695AE4">
        <w:rPr>
          <w:rFonts w:eastAsia="Calibri"/>
          <w:i/>
          <w:iCs/>
          <w:noProof/>
          <w:sz w:val="20"/>
          <w:szCs w:val="21"/>
          <w:lang w:bidi="ar-SA"/>
        </w:rPr>
        <w:t>Journal of Product Innovation Management,</w:t>
      </w:r>
      <w:r w:rsidRPr="00695AE4">
        <w:rPr>
          <w:rFonts w:eastAsia="Calibri"/>
          <w:noProof/>
          <w:sz w:val="20"/>
          <w:szCs w:val="21"/>
          <w:lang w:bidi="ar-SA"/>
        </w:rPr>
        <w:t xml:space="preserve"> 31(6), 1235-1253.</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[6] Chesbrough, H. W. (2003). </w:t>
      </w:r>
      <w:r w:rsidRPr="00695AE4">
        <w:rPr>
          <w:rFonts w:eastAsia="Calibri"/>
          <w:b/>
          <w:bCs/>
          <w:noProof/>
          <w:sz w:val="20"/>
          <w:szCs w:val="21"/>
          <w:lang w:bidi="ar-SA"/>
        </w:rPr>
        <w:t>Open Innovation: The New Imperative for Creating and Proﬁting from Technology.</w:t>
      </w:r>
      <w:r w:rsidRPr="00695AE4">
        <w:rPr>
          <w:rFonts w:eastAsia="Calibri"/>
          <w:noProof/>
          <w:sz w:val="20"/>
          <w:szCs w:val="21"/>
          <w:lang w:bidi="ar-SA"/>
        </w:rPr>
        <w:t xml:space="preserve"> </w:t>
      </w:r>
      <w:r w:rsidRPr="00695AE4">
        <w:rPr>
          <w:rFonts w:eastAsia="Calibri"/>
          <w:i/>
          <w:iCs/>
          <w:noProof/>
          <w:sz w:val="20"/>
          <w:szCs w:val="21"/>
          <w:lang w:bidi="ar-SA"/>
        </w:rPr>
        <w:t>Harvard Business School Press,</w:t>
      </w:r>
      <w:r w:rsidRPr="00695AE4">
        <w:rPr>
          <w:rFonts w:eastAsia="Calibri"/>
          <w:noProof/>
          <w:sz w:val="20"/>
          <w:szCs w:val="21"/>
          <w:lang w:bidi="ar-SA"/>
        </w:rPr>
        <w:t xml:space="preserve"> Boston. (Vol. 2006).</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[7] Cohen, E. A. (2004). </w:t>
      </w:r>
      <w:r w:rsidRPr="00695AE4">
        <w:rPr>
          <w:rFonts w:eastAsia="Calibri"/>
          <w:b/>
          <w:bCs/>
          <w:noProof/>
          <w:sz w:val="20"/>
          <w:szCs w:val="21"/>
          <w:lang w:bidi="ar-SA"/>
        </w:rPr>
        <w:t>Change and transformation in military affairs.</w:t>
      </w:r>
      <w:r w:rsidRPr="00695AE4">
        <w:rPr>
          <w:rFonts w:eastAsia="Calibri"/>
          <w:noProof/>
          <w:sz w:val="20"/>
          <w:szCs w:val="21"/>
          <w:lang w:bidi="ar-SA"/>
        </w:rPr>
        <w:t xml:space="preserve"> </w:t>
      </w:r>
      <w:r w:rsidRPr="00695AE4">
        <w:rPr>
          <w:rFonts w:eastAsia="Calibri"/>
          <w:i/>
          <w:iCs/>
          <w:noProof/>
          <w:sz w:val="20"/>
          <w:szCs w:val="21"/>
          <w:lang w:bidi="ar-SA"/>
        </w:rPr>
        <w:t>Journal of Strategic Studies,</w:t>
      </w:r>
      <w:r w:rsidRPr="00695AE4">
        <w:rPr>
          <w:rFonts w:eastAsia="Calibri"/>
          <w:noProof/>
          <w:sz w:val="20"/>
          <w:szCs w:val="21"/>
          <w:lang w:bidi="ar-SA"/>
        </w:rPr>
        <w:t xml:space="preserve"> 27(3), 395-407.</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[8] Dosi, G. (1988). </w:t>
      </w:r>
      <w:r w:rsidRPr="00695AE4">
        <w:rPr>
          <w:rFonts w:eastAsia="Calibri"/>
          <w:b/>
          <w:bCs/>
          <w:noProof/>
          <w:sz w:val="20"/>
          <w:szCs w:val="21"/>
          <w:lang w:bidi="ar-SA"/>
        </w:rPr>
        <w:t>The nature of the innovative process.</w:t>
      </w:r>
      <w:r w:rsidRPr="00695AE4">
        <w:rPr>
          <w:rFonts w:eastAsia="Calibri"/>
          <w:noProof/>
          <w:sz w:val="20"/>
          <w:szCs w:val="21"/>
          <w:lang w:bidi="ar-SA"/>
        </w:rPr>
        <w:t xml:space="preserve"> </w:t>
      </w:r>
      <w:r w:rsidRPr="00695AE4">
        <w:rPr>
          <w:rFonts w:eastAsia="Calibri"/>
          <w:i/>
          <w:iCs/>
          <w:noProof/>
          <w:sz w:val="20"/>
          <w:szCs w:val="21"/>
          <w:lang w:bidi="ar-SA"/>
        </w:rPr>
        <w:t>Technical Change and Economic Theory,</w:t>
      </w:r>
      <w:r w:rsidRPr="00695AE4">
        <w:rPr>
          <w:rFonts w:eastAsia="Calibri"/>
          <w:noProof/>
          <w:sz w:val="20"/>
          <w:szCs w:val="21"/>
          <w:lang w:bidi="ar-SA"/>
        </w:rPr>
        <w:t xml:space="preserve"> 2, 590-607.</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[9] Edquist, C., Hommen, L., &amp; McKelvey, M. D. (2001). </w:t>
      </w:r>
      <w:r w:rsidRPr="00695AE4">
        <w:rPr>
          <w:rFonts w:eastAsia="Calibri"/>
          <w:b/>
          <w:bCs/>
          <w:noProof/>
          <w:sz w:val="20"/>
          <w:szCs w:val="21"/>
          <w:lang w:bidi="ar-SA"/>
        </w:rPr>
        <w:t>Innovation and employment: Process versus product innovation.</w:t>
      </w:r>
      <w:r w:rsidRPr="00695AE4">
        <w:rPr>
          <w:rFonts w:eastAsia="Calibri"/>
          <w:noProof/>
          <w:sz w:val="20"/>
          <w:szCs w:val="21"/>
          <w:lang w:bidi="ar-SA"/>
        </w:rPr>
        <w:t xml:space="preserve"> </w:t>
      </w:r>
      <w:r w:rsidRPr="00695AE4">
        <w:rPr>
          <w:rFonts w:eastAsia="Calibri"/>
          <w:i/>
          <w:iCs/>
          <w:noProof/>
          <w:sz w:val="20"/>
          <w:szCs w:val="21"/>
          <w:lang w:bidi="ar-SA"/>
        </w:rPr>
        <w:t>Edward Elgar Publishing.</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[10] Faems, D., Van Looy, B., &amp; Debackere, K. (2005).</w:t>
      </w:r>
      <w:r w:rsidRPr="00695AE4">
        <w:rPr>
          <w:rFonts w:eastAsia="Calibri"/>
          <w:b/>
          <w:bCs/>
          <w:noProof/>
          <w:sz w:val="20"/>
          <w:szCs w:val="21"/>
          <w:lang w:bidi="ar-SA"/>
        </w:rPr>
        <w:t xml:space="preserve"> Interorganizational collaboration and innovation: Toward a portfolio approach. </w:t>
      </w:r>
      <w:r w:rsidRPr="00695AE4">
        <w:rPr>
          <w:rFonts w:eastAsia="Calibri"/>
          <w:i/>
          <w:iCs/>
          <w:noProof/>
          <w:sz w:val="20"/>
          <w:szCs w:val="21"/>
          <w:lang w:bidi="ar-SA"/>
        </w:rPr>
        <w:t>Journal of Product Innovation Management,</w:t>
      </w:r>
      <w:r w:rsidRPr="00695AE4">
        <w:rPr>
          <w:rFonts w:eastAsia="Calibri"/>
          <w:noProof/>
          <w:sz w:val="20"/>
          <w:szCs w:val="21"/>
          <w:lang w:bidi="ar-SA"/>
        </w:rPr>
        <w:t xml:space="preserve"> 22(3), 238-250.</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[11] Felin, T., &amp; Zenger, T. R. (2014). </w:t>
      </w:r>
      <w:r w:rsidRPr="00695AE4">
        <w:rPr>
          <w:rFonts w:eastAsia="Calibri"/>
          <w:b/>
          <w:bCs/>
          <w:noProof/>
          <w:sz w:val="20"/>
          <w:szCs w:val="21"/>
          <w:lang w:bidi="ar-SA"/>
        </w:rPr>
        <w:t>Closed or open innovation? Problem solving and the governance choice.</w:t>
      </w:r>
      <w:r w:rsidRPr="00695AE4">
        <w:rPr>
          <w:rFonts w:eastAsia="Calibri"/>
          <w:noProof/>
          <w:sz w:val="20"/>
          <w:szCs w:val="21"/>
          <w:lang w:bidi="ar-SA"/>
        </w:rPr>
        <w:t xml:space="preserve"> </w:t>
      </w:r>
      <w:r w:rsidRPr="00695AE4">
        <w:rPr>
          <w:rFonts w:eastAsia="Calibri"/>
          <w:i/>
          <w:iCs/>
          <w:noProof/>
          <w:sz w:val="20"/>
          <w:szCs w:val="21"/>
          <w:lang w:bidi="ar-SA"/>
        </w:rPr>
        <w:t>Research Policy,</w:t>
      </w:r>
      <w:r w:rsidRPr="00695AE4">
        <w:rPr>
          <w:rFonts w:eastAsia="Calibri"/>
          <w:noProof/>
          <w:sz w:val="20"/>
          <w:szCs w:val="21"/>
          <w:lang w:bidi="ar-SA"/>
        </w:rPr>
        <w:t xml:space="preserve"> 43(5), 914-925.</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[12] Freeman, C., &amp; Soete, L. (1997). </w:t>
      </w:r>
      <w:r w:rsidRPr="00695AE4">
        <w:rPr>
          <w:rFonts w:eastAsia="Calibri"/>
          <w:b/>
          <w:bCs/>
          <w:noProof/>
          <w:sz w:val="20"/>
          <w:szCs w:val="21"/>
          <w:lang w:bidi="ar-SA"/>
        </w:rPr>
        <w:t>The economics of industrial innovation.</w:t>
      </w:r>
      <w:r w:rsidRPr="00695AE4">
        <w:rPr>
          <w:rFonts w:eastAsia="Calibri"/>
          <w:noProof/>
          <w:sz w:val="20"/>
          <w:szCs w:val="21"/>
          <w:lang w:bidi="ar-SA"/>
        </w:rPr>
        <w:t xml:space="preserve"> </w:t>
      </w:r>
      <w:r w:rsidRPr="00695AE4">
        <w:rPr>
          <w:rFonts w:eastAsia="Calibri"/>
          <w:i/>
          <w:iCs/>
          <w:noProof/>
          <w:sz w:val="20"/>
          <w:szCs w:val="21"/>
          <w:lang w:bidi="ar-SA"/>
        </w:rPr>
        <w:t>Pinter,</w:t>
      </w:r>
      <w:r w:rsidRPr="00695AE4">
        <w:rPr>
          <w:rFonts w:eastAsia="Calibri"/>
          <w:noProof/>
          <w:sz w:val="20"/>
          <w:szCs w:val="21"/>
          <w:lang w:bidi="ar-SA"/>
        </w:rPr>
        <w:t xml:space="preserve"> London.</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[13] Freeman, J., Hellgren, T., Mastroeni, M., Paoli, G. P., Robertson, K., &amp; Black, J. (2015). </w:t>
      </w:r>
      <w:r w:rsidRPr="00695AE4">
        <w:rPr>
          <w:rFonts w:eastAsia="Calibri"/>
          <w:b/>
          <w:bCs/>
          <w:noProof/>
          <w:sz w:val="20"/>
          <w:szCs w:val="21"/>
          <w:lang w:bidi="ar-SA"/>
        </w:rPr>
        <w:t>Innovation Models: Enabling New Defence Solutions and Enhanced Benefits From Science and Technology.</w:t>
      </w:r>
      <w:r w:rsidRPr="00695AE4">
        <w:rPr>
          <w:rFonts w:eastAsia="Calibri"/>
          <w:noProof/>
          <w:sz w:val="20"/>
          <w:szCs w:val="21"/>
          <w:lang w:bidi="ar-SA"/>
        </w:rPr>
        <w:t xml:space="preserve"> Santa Monica: </w:t>
      </w:r>
      <w:r w:rsidRPr="00695AE4">
        <w:rPr>
          <w:rFonts w:eastAsia="Calibri"/>
          <w:i/>
          <w:iCs/>
          <w:noProof/>
          <w:sz w:val="20"/>
          <w:szCs w:val="21"/>
          <w:lang w:bidi="ar-SA"/>
        </w:rPr>
        <w:t>RAND.</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[14] Fuchs, E. R. H. (2010). </w:t>
      </w:r>
      <w:r w:rsidRPr="00695AE4">
        <w:rPr>
          <w:rFonts w:eastAsia="Calibri"/>
          <w:b/>
          <w:bCs/>
          <w:noProof/>
          <w:sz w:val="20"/>
          <w:szCs w:val="21"/>
          <w:lang w:bidi="ar-SA"/>
        </w:rPr>
        <w:t>Rethinking the role of the state in technology development: DARPA and the case for embedded network governance.</w:t>
      </w:r>
      <w:r w:rsidRPr="00695AE4">
        <w:rPr>
          <w:rFonts w:eastAsia="Calibri"/>
          <w:noProof/>
          <w:sz w:val="20"/>
          <w:szCs w:val="21"/>
          <w:lang w:bidi="ar-SA"/>
        </w:rPr>
        <w:t xml:space="preserve"> </w:t>
      </w:r>
      <w:r w:rsidRPr="00695AE4">
        <w:rPr>
          <w:rFonts w:eastAsia="Calibri"/>
          <w:i/>
          <w:iCs/>
          <w:noProof/>
          <w:sz w:val="20"/>
          <w:szCs w:val="21"/>
          <w:lang w:bidi="ar-SA"/>
        </w:rPr>
        <w:t>Research Policy,</w:t>
      </w:r>
      <w:r w:rsidRPr="00695AE4">
        <w:rPr>
          <w:rFonts w:eastAsia="Calibri"/>
          <w:noProof/>
          <w:sz w:val="20"/>
          <w:szCs w:val="21"/>
          <w:lang w:bidi="ar-SA"/>
        </w:rPr>
        <w:t xml:space="preserve"> 39(9), 1133-1147.</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[15] Gassmann, O., &amp; Enkel, E. (2004). </w:t>
      </w:r>
      <w:r w:rsidRPr="00695AE4">
        <w:rPr>
          <w:rFonts w:eastAsia="Calibri"/>
          <w:b/>
          <w:bCs/>
          <w:noProof/>
          <w:sz w:val="20"/>
          <w:szCs w:val="21"/>
          <w:lang w:bidi="ar-SA"/>
        </w:rPr>
        <w:t>Towards a theory of open innovation: three core process archetypes.</w:t>
      </w:r>
      <w:r w:rsidRPr="00695AE4">
        <w:rPr>
          <w:rFonts w:eastAsia="Calibri"/>
          <w:noProof/>
          <w:sz w:val="20"/>
          <w:szCs w:val="21"/>
          <w:lang w:bidi="ar-SA"/>
        </w:rPr>
        <w:t xml:space="preserve"> </w:t>
      </w:r>
      <w:r w:rsidRPr="00695AE4">
        <w:rPr>
          <w:rFonts w:eastAsia="Calibri"/>
          <w:i/>
          <w:iCs/>
          <w:noProof/>
          <w:sz w:val="20"/>
          <w:szCs w:val="21"/>
          <w:lang w:bidi="ar-SA"/>
        </w:rPr>
        <w:t>R&amp;D management conference</w:t>
      </w:r>
      <w:r w:rsidRPr="00695AE4">
        <w:rPr>
          <w:rFonts w:eastAsia="Calibri"/>
          <w:noProof/>
          <w:sz w:val="20"/>
          <w:szCs w:val="21"/>
          <w:lang w:bidi="ar-SA"/>
        </w:rPr>
        <w:t xml:space="preserve"> (Vol. 6, pp. 1-18).</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[16] Giovanni, V., Ii, P., Tor, R., Politecnico, V., Giovanni, V., &amp; Ii, P. (2014). </w:t>
      </w:r>
      <w:r w:rsidRPr="00695AE4">
        <w:rPr>
          <w:rFonts w:eastAsia="Calibri"/>
          <w:b/>
          <w:bCs/>
          <w:noProof/>
          <w:sz w:val="20"/>
          <w:szCs w:val="21"/>
          <w:lang w:bidi="ar-SA"/>
        </w:rPr>
        <w:t>Measurement of open innovation through intellectual capital flows : framework and application.</w:t>
      </w:r>
      <w:r w:rsidRPr="00695AE4">
        <w:rPr>
          <w:rFonts w:eastAsia="Calibri"/>
          <w:noProof/>
          <w:sz w:val="20"/>
          <w:szCs w:val="21"/>
          <w:lang w:bidi="ar-SA"/>
        </w:rPr>
        <w:t xml:space="preserve"> </w:t>
      </w:r>
      <w:r w:rsidRPr="00695AE4">
        <w:rPr>
          <w:rFonts w:eastAsia="Calibri"/>
          <w:i/>
          <w:iCs/>
          <w:noProof/>
          <w:sz w:val="20"/>
          <w:szCs w:val="21"/>
          <w:lang w:bidi="ar-SA"/>
        </w:rPr>
        <w:t>International Journal of Intelligent Enterprise,</w:t>
      </w:r>
      <w:r w:rsidRPr="00695AE4">
        <w:rPr>
          <w:rFonts w:eastAsia="Calibri"/>
          <w:noProof/>
          <w:sz w:val="20"/>
          <w:szCs w:val="21"/>
          <w:lang w:bidi="ar-SA"/>
        </w:rPr>
        <w:t xml:space="preserve"> 2(2-3), 213-235.</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[17] Goedhart, H. (2012). </w:t>
      </w:r>
      <w:r w:rsidRPr="00695AE4">
        <w:rPr>
          <w:rFonts w:eastAsia="Calibri"/>
          <w:b/>
          <w:bCs/>
          <w:noProof/>
          <w:sz w:val="20"/>
          <w:szCs w:val="21"/>
          <w:lang w:bidi="ar-SA"/>
        </w:rPr>
        <w:t>Open Innovation within the Ministry of Defence.</w:t>
      </w:r>
      <w:r w:rsidRPr="00695AE4">
        <w:rPr>
          <w:rFonts w:eastAsia="Calibri"/>
          <w:noProof/>
          <w:sz w:val="20"/>
          <w:szCs w:val="21"/>
          <w:lang w:bidi="ar-SA"/>
        </w:rPr>
        <w:t xml:space="preserve"> </w:t>
      </w:r>
      <w:r w:rsidRPr="00695AE4">
        <w:rPr>
          <w:rFonts w:eastAsia="Calibri"/>
          <w:i/>
          <w:iCs/>
          <w:noProof/>
          <w:sz w:val="20"/>
          <w:szCs w:val="21"/>
          <w:lang w:bidi="ar-SA"/>
        </w:rPr>
        <w:t>University of Amsterdam, Faculty of Economics and Business.</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[18] Grissom, A. (2006). </w:t>
      </w:r>
      <w:r w:rsidRPr="00695AE4">
        <w:rPr>
          <w:rFonts w:eastAsia="Calibri"/>
          <w:b/>
          <w:bCs/>
          <w:noProof/>
          <w:sz w:val="20"/>
          <w:szCs w:val="21"/>
          <w:lang w:bidi="ar-SA"/>
        </w:rPr>
        <w:t>The future of military innovation studies.</w:t>
      </w:r>
      <w:r w:rsidRPr="00695AE4">
        <w:rPr>
          <w:rFonts w:eastAsia="Calibri"/>
          <w:noProof/>
          <w:sz w:val="20"/>
          <w:szCs w:val="21"/>
          <w:lang w:bidi="ar-SA"/>
        </w:rPr>
        <w:t xml:space="preserve"> </w:t>
      </w:r>
      <w:r w:rsidRPr="00695AE4">
        <w:rPr>
          <w:rFonts w:eastAsia="Calibri"/>
          <w:i/>
          <w:iCs/>
          <w:noProof/>
          <w:sz w:val="20"/>
          <w:szCs w:val="21"/>
          <w:lang w:bidi="ar-SA"/>
        </w:rPr>
        <w:t>Journal of Strategic Studies</w:t>
      </w:r>
      <w:r w:rsidRPr="00695AE4">
        <w:rPr>
          <w:rFonts w:eastAsia="Calibri"/>
          <w:noProof/>
          <w:sz w:val="20"/>
          <w:szCs w:val="21"/>
          <w:lang w:bidi="ar-SA"/>
        </w:rPr>
        <w:t xml:space="preserve"> (Vol. 29).</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[19] Laursen, K., &amp; Salter, A. (2006). </w:t>
      </w:r>
      <w:r w:rsidRPr="00695AE4">
        <w:rPr>
          <w:rFonts w:eastAsia="Calibri"/>
          <w:b/>
          <w:bCs/>
          <w:noProof/>
          <w:sz w:val="20"/>
          <w:szCs w:val="21"/>
          <w:lang w:bidi="ar-SA"/>
        </w:rPr>
        <w:t>Open for innovation: the role of openness in explaining innovation performance among UK manufacturing firms.</w:t>
      </w:r>
      <w:r w:rsidRPr="00695AE4">
        <w:rPr>
          <w:rFonts w:eastAsia="Calibri"/>
          <w:noProof/>
          <w:sz w:val="20"/>
          <w:szCs w:val="21"/>
          <w:lang w:bidi="ar-SA"/>
        </w:rPr>
        <w:t xml:space="preserve"> </w:t>
      </w:r>
      <w:r w:rsidRPr="00695AE4">
        <w:rPr>
          <w:rFonts w:eastAsia="Calibri"/>
          <w:i/>
          <w:iCs/>
          <w:noProof/>
          <w:sz w:val="20"/>
          <w:szCs w:val="21"/>
          <w:lang w:bidi="ar-SA"/>
        </w:rPr>
        <w:t>Strategic Management Journal,</w:t>
      </w:r>
      <w:r w:rsidRPr="00695AE4">
        <w:rPr>
          <w:rFonts w:eastAsia="Calibri"/>
          <w:noProof/>
          <w:sz w:val="20"/>
          <w:szCs w:val="21"/>
          <w:lang w:bidi="ar-SA"/>
        </w:rPr>
        <w:t xml:space="preserve"> 27(2), 131-150.</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[20] Lazzarotti, V., &amp; Manzini, R. (2009). </w:t>
      </w:r>
      <w:r w:rsidRPr="00695AE4">
        <w:rPr>
          <w:rFonts w:eastAsia="Calibri"/>
          <w:b/>
          <w:bCs/>
          <w:noProof/>
          <w:sz w:val="20"/>
          <w:szCs w:val="21"/>
          <w:lang w:bidi="ar-SA"/>
        </w:rPr>
        <w:t>Different modes of open innovation: a theoretical framework and an empirical study.</w:t>
      </w:r>
      <w:r w:rsidRPr="00695AE4">
        <w:rPr>
          <w:rFonts w:eastAsia="Calibri"/>
          <w:noProof/>
          <w:sz w:val="20"/>
          <w:szCs w:val="21"/>
          <w:lang w:bidi="ar-SA"/>
        </w:rPr>
        <w:t xml:space="preserve"> </w:t>
      </w:r>
      <w:r w:rsidRPr="00695AE4">
        <w:rPr>
          <w:rFonts w:eastAsia="Calibri"/>
          <w:i/>
          <w:iCs/>
          <w:noProof/>
          <w:sz w:val="20"/>
          <w:szCs w:val="21"/>
          <w:lang w:bidi="ar-SA"/>
        </w:rPr>
        <w:t>International Journal of Innovation Management,</w:t>
      </w:r>
      <w:r w:rsidRPr="00695AE4">
        <w:rPr>
          <w:rFonts w:eastAsia="Calibri"/>
          <w:noProof/>
          <w:sz w:val="20"/>
          <w:szCs w:val="21"/>
          <w:lang w:bidi="ar-SA"/>
        </w:rPr>
        <w:t xml:space="preserve"> 13(04), 615-636.</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[21] Lee, S. M., Hwang, T., &amp; Choi, D. (2012). </w:t>
      </w:r>
      <w:r w:rsidRPr="00695AE4">
        <w:rPr>
          <w:rFonts w:eastAsia="Calibri"/>
          <w:b/>
          <w:bCs/>
          <w:noProof/>
          <w:sz w:val="20"/>
          <w:szCs w:val="21"/>
          <w:lang w:bidi="ar-SA"/>
        </w:rPr>
        <w:t>Open innovation in the public sector of leading countries.</w:t>
      </w:r>
      <w:r w:rsidRPr="00695AE4">
        <w:rPr>
          <w:rFonts w:eastAsia="Calibri"/>
          <w:noProof/>
          <w:sz w:val="20"/>
          <w:szCs w:val="21"/>
          <w:lang w:bidi="ar-SA"/>
        </w:rPr>
        <w:t xml:space="preserve"> </w:t>
      </w:r>
      <w:r w:rsidRPr="00695AE4">
        <w:rPr>
          <w:rFonts w:eastAsia="Calibri"/>
          <w:i/>
          <w:iCs/>
          <w:noProof/>
          <w:sz w:val="20"/>
          <w:szCs w:val="21"/>
          <w:lang w:bidi="ar-SA"/>
        </w:rPr>
        <w:t>Management Decision,</w:t>
      </w:r>
      <w:r w:rsidRPr="00695AE4">
        <w:rPr>
          <w:rFonts w:eastAsia="Calibri"/>
          <w:noProof/>
          <w:sz w:val="20"/>
          <w:szCs w:val="21"/>
          <w:lang w:bidi="ar-SA"/>
        </w:rPr>
        <w:t xml:space="preserve"> 50(1), 147-162.</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lastRenderedPageBreak/>
        <w:t>[22] Lichtenthaler, U. (2011). Open innovation: Past research, current debates, and future directions. The Academy of Management Perspectives, 25(1), 75–93.</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[23] Mankins, J. C. (1995). </w:t>
      </w:r>
      <w:r w:rsidRPr="00695AE4">
        <w:rPr>
          <w:rFonts w:eastAsia="Calibri"/>
          <w:b/>
          <w:bCs/>
          <w:noProof/>
          <w:sz w:val="20"/>
          <w:szCs w:val="21"/>
          <w:lang w:bidi="ar-SA"/>
        </w:rPr>
        <w:t>Technology readiness levels.</w:t>
      </w:r>
      <w:r w:rsidRPr="00695AE4">
        <w:rPr>
          <w:rFonts w:eastAsia="Calibri"/>
          <w:noProof/>
          <w:sz w:val="20"/>
          <w:szCs w:val="21"/>
          <w:lang w:bidi="ar-SA"/>
        </w:rPr>
        <w:t xml:space="preserve"> </w:t>
      </w:r>
      <w:r w:rsidRPr="00695AE4">
        <w:rPr>
          <w:rFonts w:eastAsia="Calibri"/>
          <w:i/>
          <w:iCs/>
          <w:noProof/>
          <w:sz w:val="20"/>
          <w:szCs w:val="21"/>
          <w:lang w:bidi="ar-SA"/>
        </w:rPr>
        <w:t>White Paper,</w:t>
      </w:r>
      <w:r w:rsidRPr="00695AE4">
        <w:rPr>
          <w:rFonts w:eastAsia="Calibri"/>
          <w:noProof/>
          <w:sz w:val="20"/>
          <w:szCs w:val="21"/>
          <w:lang w:bidi="ar-SA"/>
        </w:rPr>
        <w:t xml:space="preserve"> 6(6), 1995.</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[24] Marais, S. J., &amp; Schutte, C. S. L. (2009). </w:t>
      </w:r>
      <w:r w:rsidRPr="00695AE4">
        <w:rPr>
          <w:rFonts w:eastAsia="Calibri"/>
          <w:b/>
          <w:bCs/>
          <w:noProof/>
          <w:sz w:val="20"/>
          <w:szCs w:val="21"/>
          <w:lang w:bidi="ar-SA"/>
        </w:rPr>
        <w:t>The Development Of Open Innovation Models To Assist The Innovation Process.</w:t>
      </w:r>
      <w:r w:rsidRPr="00695AE4">
        <w:rPr>
          <w:rFonts w:eastAsia="Calibri"/>
          <w:noProof/>
          <w:sz w:val="20"/>
          <w:szCs w:val="21"/>
          <w:lang w:bidi="ar-SA"/>
        </w:rPr>
        <w:t xml:space="preserve"> </w:t>
      </w:r>
      <w:r w:rsidRPr="00695AE4">
        <w:rPr>
          <w:rFonts w:eastAsia="Calibri"/>
          <w:i/>
          <w:iCs/>
          <w:noProof/>
          <w:sz w:val="20"/>
          <w:szCs w:val="21"/>
          <w:lang w:bidi="ar-SA"/>
        </w:rPr>
        <w:t>23rd Anual SAIIE Conference</w:t>
      </w:r>
      <w:r w:rsidRPr="00695AE4">
        <w:rPr>
          <w:rFonts w:eastAsia="Calibri"/>
          <w:noProof/>
          <w:sz w:val="20"/>
          <w:szCs w:val="21"/>
          <w:lang w:bidi="ar-SA"/>
        </w:rPr>
        <w:t xml:space="preserve"> (pp. 96-116).</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[25] Marcello, R., Carroll, G., Gaurav Vadnerkar, &amp; Volini, A. (2015). </w:t>
      </w:r>
      <w:r w:rsidRPr="00695AE4">
        <w:rPr>
          <w:rFonts w:eastAsia="Calibri"/>
          <w:b/>
          <w:bCs/>
          <w:noProof/>
          <w:sz w:val="20"/>
          <w:szCs w:val="21"/>
          <w:lang w:bidi="ar-SA"/>
        </w:rPr>
        <w:t>Executing an open innovation model: Cooperation is key to competition for biopharmaceutical companies</w:t>
      </w:r>
      <w:r w:rsidRPr="00695AE4">
        <w:rPr>
          <w:rFonts w:eastAsia="Calibri"/>
          <w:b/>
          <w:bCs/>
          <w:noProof/>
          <w:sz w:val="20"/>
          <w:szCs w:val="21"/>
        </w:rPr>
        <w:t>.</w:t>
      </w:r>
      <w:r w:rsidRPr="00695AE4">
        <w:rPr>
          <w:rFonts w:eastAsia="Calibri"/>
          <w:noProof/>
          <w:sz w:val="20"/>
          <w:szCs w:val="21"/>
        </w:rPr>
        <w:t xml:space="preserve"> </w:t>
      </w:r>
      <w:r w:rsidRPr="00695AE4">
        <w:rPr>
          <w:rFonts w:eastAsia="Calibri"/>
          <w:noProof/>
          <w:sz w:val="20"/>
          <w:szCs w:val="21"/>
          <w:lang w:bidi="ar-SA"/>
        </w:rPr>
        <w:t>Deloitte Report.</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[26] Michelino, F., Caputo, M., Cammarano, A., &amp; Lamberti, E. (2014). </w:t>
      </w:r>
      <w:r w:rsidRPr="00695AE4">
        <w:rPr>
          <w:rFonts w:eastAsia="Calibri"/>
          <w:b/>
          <w:bCs/>
          <w:noProof/>
          <w:sz w:val="20"/>
          <w:szCs w:val="21"/>
          <w:lang w:bidi="ar-SA"/>
        </w:rPr>
        <w:t>Inbound and outbound open innovation: organization and performances.</w:t>
      </w:r>
      <w:r w:rsidRPr="00695AE4">
        <w:rPr>
          <w:rFonts w:eastAsia="Calibri"/>
          <w:noProof/>
          <w:sz w:val="20"/>
          <w:szCs w:val="21"/>
          <w:lang w:bidi="ar-SA"/>
        </w:rPr>
        <w:t xml:space="preserve"> </w:t>
      </w:r>
      <w:r w:rsidRPr="00695AE4">
        <w:rPr>
          <w:rFonts w:eastAsia="Calibri"/>
          <w:i/>
          <w:iCs/>
          <w:noProof/>
          <w:sz w:val="20"/>
          <w:szCs w:val="21"/>
          <w:lang w:bidi="ar-SA"/>
        </w:rPr>
        <w:t>Journal of Technology Management &amp; Innovation,</w:t>
      </w:r>
      <w:r w:rsidRPr="00695AE4">
        <w:rPr>
          <w:rFonts w:eastAsia="Calibri"/>
          <w:noProof/>
          <w:sz w:val="20"/>
          <w:szCs w:val="21"/>
          <w:lang w:bidi="ar-SA"/>
        </w:rPr>
        <w:t xml:space="preserve"> 9(3), 65-82.</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[27] Michelino, F., Lamberti, E., Cammarano, A., &amp; Caputo, M. (2015). </w:t>
      </w:r>
      <w:r w:rsidRPr="00695AE4">
        <w:rPr>
          <w:rFonts w:eastAsia="Calibri"/>
          <w:b/>
          <w:bCs/>
          <w:noProof/>
          <w:sz w:val="20"/>
          <w:szCs w:val="21"/>
          <w:lang w:bidi="ar-SA"/>
        </w:rPr>
        <w:t>Measuring open innovation in the Bio</w:t>
      </w:r>
      <w:r w:rsidRPr="00695AE4">
        <w:rPr>
          <w:rFonts w:ascii="Cambria Math" w:eastAsia="Calibri" w:hAnsi="Cambria Math"/>
          <w:b/>
          <w:bCs/>
          <w:noProof/>
          <w:sz w:val="20"/>
          <w:szCs w:val="21"/>
          <w:lang w:bidi="ar-SA"/>
        </w:rPr>
        <w:t>‐</w:t>
      </w:r>
      <w:r w:rsidRPr="00695AE4">
        <w:rPr>
          <w:rFonts w:eastAsia="Calibri"/>
          <w:b/>
          <w:bCs/>
          <w:noProof/>
          <w:sz w:val="20"/>
          <w:szCs w:val="21"/>
          <w:lang w:bidi="ar-SA"/>
        </w:rPr>
        <w:t>Pharmaceutical industry.</w:t>
      </w:r>
      <w:r w:rsidRPr="00695AE4">
        <w:rPr>
          <w:rFonts w:eastAsia="Calibri"/>
          <w:noProof/>
          <w:sz w:val="20"/>
          <w:szCs w:val="21"/>
          <w:lang w:bidi="ar-SA"/>
        </w:rPr>
        <w:t xml:space="preserve"> </w:t>
      </w:r>
      <w:r w:rsidRPr="00695AE4">
        <w:rPr>
          <w:rFonts w:eastAsia="Calibri"/>
          <w:i/>
          <w:iCs/>
          <w:noProof/>
          <w:sz w:val="20"/>
          <w:szCs w:val="21"/>
          <w:lang w:bidi="ar-SA"/>
        </w:rPr>
        <w:t>Creativity and Innovation Management,</w:t>
      </w:r>
      <w:r w:rsidRPr="00695AE4">
        <w:rPr>
          <w:rFonts w:eastAsia="Calibri"/>
          <w:noProof/>
          <w:sz w:val="20"/>
          <w:szCs w:val="21"/>
          <w:lang w:bidi="ar-SA"/>
        </w:rPr>
        <w:t xml:space="preserve"> 24(1), 4-28.</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[28] Myers, S., &amp; Marquis, D. G. (1969). </w:t>
      </w:r>
      <w:r w:rsidRPr="00695AE4">
        <w:rPr>
          <w:rFonts w:eastAsia="Calibri"/>
          <w:b/>
          <w:bCs/>
          <w:noProof/>
          <w:sz w:val="20"/>
          <w:szCs w:val="21"/>
          <w:lang w:bidi="ar-SA"/>
        </w:rPr>
        <w:t>Successful industrial innovations: A study of factors underlying innovation in selected firms.</w:t>
      </w:r>
      <w:r w:rsidRPr="00695AE4">
        <w:rPr>
          <w:rFonts w:eastAsia="Calibri"/>
          <w:noProof/>
          <w:sz w:val="20"/>
          <w:szCs w:val="21"/>
          <w:lang w:bidi="ar-SA"/>
        </w:rPr>
        <w:t xml:space="preserve"> </w:t>
      </w:r>
      <w:r w:rsidRPr="00695AE4">
        <w:rPr>
          <w:rFonts w:eastAsia="Calibri"/>
          <w:i/>
          <w:iCs/>
          <w:noProof/>
          <w:sz w:val="20"/>
          <w:szCs w:val="21"/>
          <w:lang w:bidi="ar-SA"/>
        </w:rPr>
        <w:t>National Science Foundation Washington, DC.</w:t>
      </w:r>
    </w:p>
    <w:p w:rsidR="00345310" w:rsidRPr="00695AE4"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[29] Posen, B. (1986). </w:t>
      </w:r>
      <w:r w:rsidRPr="00695AE4">
        <w:rPr>
          <w:rFonts w:eastAsia="Calibri"/>
          <w:b/>
          <w:bCs/>
          <w:noProof/>
          <w:sz w:val="20"/>
          <w:szCs w:val="21"/>
          <w:lang w:bidi="ar-SA"/>
        </w:rPr>
        <w:t>The sources of military doctrine: France, Britain, and Germany between the world wars.</w:t>
      </w:r>
      <w:r w:rsidRPr="00695AE4">
        <w:rPr>
          <w:rFonts w:eastAsia="Calibri"/>
          <w:noProof/>
          <w:sz w:val="20"/>
          <w:szCs w:val="21"/>
          <w:lang w:bidi="ar-SA"/>
        </w:rPr>
        <w:t xml:space="preserve"> </w:t>
      </w:r>
      <w:r w:rsidRPr="00695AE4">
        <w:rPr>
          <w:rFonts w:eastAsia="Calibri"/>
          <w:i/>
          <w:iCs/>
          <w:noProof/>
          <w:sz w:val="20"/>
          <w:szCs w:val="21"/>
          <w:lang w:bidi="ar-SA"/>
        </w:rPr>
        <w:t>Cornell University Press.</w:t>
      </w:r>
    </w:p>
    <w:p w:rsidR="00345310" w:rsidRPr="00345310" w:rsidRDefault="00345310" w:rsidP="00345310">
      <w:pPr>
        <w:autoSpaceDE w:val="0"/>
        <w:autoSpaceDN w:val="0"/>
        <w:bidi w:val="0"/>
        <w:adjustRightInd w:val="0"/>
        <w:jc w:val="both"/>
        <w:rPr>
          <w:rFonts w:eastAsia="Calibri"/>
          <w:noProof/>
          <w:sz w:val="20"/>
          <w:szCs w:val="21"/>
          <w:lang w:bidi="ar-SA"/>
        </w:rPr>
      </w:pPr>
      <w:r w:rsidRPr="00695AE4">
        <w:rPr>
          <w:rFonts w:eastAsia="Calibri"/>
          <w:noProof/>
          <w:sz w:val="20"/>
          <w:szCs w:val="21"/>
          <w:lang w:bidi="ar-SA"/>
        </w:rPr>
        <w:t xml:space="preserve">[30] Rosen, S. P. (1988). </w:t>
      </w:r>
      <w:r w:rsidRPr="00695AE4">
        <w:rPr>
          <w:rFonts w:eastAsia="Calibri"/>
          <w:b/>
          <w:bCs/>
          <w:noProof/>
          <w:sz w:val="20"/>
          <w:szCs w:val="21"/>
          <w:lang w:bidi="ar-SA"/>
        </w:rPr>
        <w:t>New ways of war: understanding military innovation.</w:t>
      </w:r>
      <w:r w:rsidRPr="00695AE4">
        <w:rPr>
          <w:rFonts w:eastAsia="Calibri"/>
          <w:noProof/>
          <w:sz w:val="20"/>
          <w:szCs w:val="21"/>
          <w:lang w:bidi="ar-SA"/>
        </w:rPr>
        <w:t xml:space="preserve"> </w:t>
      </w:r>
      <w:r w:rsidRPr="00695AE4">
        <w:rPr>
          <w:rFonts w:eastAsia="Calibri"/>
          <w:i/>
          <w:iCs/>
          <w:noProof/>
          <w:sz w:val="20"/>
          <w:szCs w:val="21"/>
          <w:lang w:bidi="ar-SA"/>
        </w:rPr>
        <w:t>International Security,</w:t>
      </w:r>
      <w:r w:rsidRPr="00695AE4">
        <w:rPr>
          <w:rFonts w:eastAsia="Calibri"/>
          <w:noProof/>
          <w:sz w:val="20"/>
          <w:szCs w:val="21"/>
          <w:lang w:bidi="ar-SA"/>
        </w:rPr>
        <w:t xml:space="preserve"> 13(1), 134-168.</w:t>
      </w:r>
    </w:p>
    <w:p w:rsidR="00DB5C37" w:rsidRPr="003F4826" w:rsidRDefault="00DB5C37" w:rsidP="00DB5C37">
      <w:pPr>
        <w:bidi w:val="0"/>
        <w:jc w:val="both"/>
        <w:rPr>
          <w:rFonts w:eastAsia="Calibri"/>
          <w:sz w:val="20"/>
          <w:szCs w:val="21"/>
        </w:rPr>
      </w:pPr>
    </w:p>
    <w:sectPr w:rsidR="00DB5C37" w:rsidRPr="003F4826" w:rsidSect="001F490D">
      <w:footerReference w:type="first" r:id="rId19"/>
      <w:footnotePr>
        <w:numRestart w:val="eachPage"/>
      </w:footnotePr>
      <w:pgSz w:w="9639" w:h="13608" w:code="9"/>
      <w:pgMar w:top="1134" w:right="1021" w:bottom="851" w:left="1021" w:header="454" w:footer="454" w:gutter="0"/>
      <w:pgNumType w:start="24"/>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DEF" w:rsidRDefault="00E92DEF" w:rsidP="00006DDE">
      <w:r>
        <w:separator/>
      </w:r>
    </w:p>
  </w:endnote>
  <w:endnote w:type="continuationSeparator" w:id="0">
    <w:p w:rsidR="00E92DEF" w:rsidRDefault="00E92DEF" w:rsidP="00006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503050405090304"/>
    <w:charset w:val="00"/>
    <w:family w:val="roman"/>
    <w:pitch w:val="variable"/>
    <w:sig w:usb0="E0000AFF" w:usb1="0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Lotus">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Mitra">
    <w:panose1 w:val="00000400000000000000"/>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w Cen MT">
    <w:charset w:val="00"/>
    <w:family w:val="swiss"/>
    <w:pitch w:val="variable"/>
    <w:sig w:usb0="00000007" w:usb1="00000000" w:usb2="00000000" w:usb3="00000000" w:csb0="00000003" w:csb1="00000000"/>
  </w:font>
  <w:font w:name="B Yagut">
    <w:panose1 w:val="00000400000000000000"/>
    <w:charset w:val="B2"/>
    <w:family w:val="auto"/>
    <w:pitch w:val="variable"/>
    <w:sig w:usb0="00002001" w:usb1="80000000" w:usb2="00000008" w:usb3="00000000" w:csb0="00000040" w:csb1="00000000"/>
  </w:font>
  <w:font w:name="Code">
    <w:altName w:val="Code"/>
    <w:panose1 w:val="00000000000000000000"/>
    <w:charset w:val="00"/>
    <w:family w:val="swiss"/>
    <w:notTrueType/>
    <w:pitch w:val="default"/>
    <w:sig w:usb0="00000003" w:usb1="00000000" w:usb2="00000000" w:usb3="00000000" w:csb0="00000001" w:csb1="00000000"/>
  </w:font>
  <w:font w:name="Traditional Arabic">
    <w:charset w:val="B2"/>
    <w:family w:val="auto"/>
    <w:pitch w:val="variable"/>
    <w:sig w:usb0="00002001" w:usb1="00000000" w:usb2="00000000" w:usb3="00000000" w:csb0="00000040" w:csb1="00000000"/>
  </w:font>
  <w:font w:name="Compset">
    <w:panose1 w:val="00000400000000000000"/>
    <w:charset w:val="B2"/>
    <w:family w:val="auto"/>
    <w:pitch w:val="variable"/>
    <w:sig w:usb0="00002001" w:usb1="00000000" w:usb2="00000000" w:usb3="00000000" w:csb0="00000040" w:csb1="00000000"/>
  </w:font>
  <w:font w:name="Times New Roman Bold">
    <w:altName w:val="HandelGothicEF"/>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193" w:rsidRPr="00DC569C" w:rsidRDefault="007F7193" w:rsidP="007A75F0">
    <w:pPr>
      <w:pStyle w:val="Footer"/>
      <w:pBdr>
        <w:top w:val="dotDash" w:sz="8" w:space="1" w:color="auto"/>
      </w:pBdr>
      <w:jc w:val="center"/>
      <w:rPr>
        <w:sz w:val="16"/>
        <w:szCs w:val="18"/>
      </w:rPr>
    </w:pPr>
    <w:r w:rsidRPr="00DC569C">
      <w:rPr>
        <w:rFonts w:hint="cs"/>
        <w:szCs w:val="18"/>
        <w:rtl/>
      </w:rPr>
      <w:t>فصلنامه</w:t>
    </w:r>
    <w:r w:rsidRPr="00DC569C">
      <w:rPr>
        <w:szCs w:val="18"/>
        <w:rtl/>
      </w:rPr>
      <w:t xml:space="preserve"> </w:t>
    </w:r>
    <w:r w:rsidRPr="00DC569C">
      <w:rPr>
        <w:rFonts w:hint="cs"/>
        <w:szCs w:val="18"/>
        <w:rtl/>
      </w:rPr>
      <w:t>علمي</w:t>
    </w:r>
    <w:r w:rsidRPr="00DC569C">
      <w:rPr>
        <w:szCs w:val="18"/>
        <w:rtl/>
      </w:rPr>
      <w:t>-</w:t>
    </w:r>
    <w:r w:rsidRPr="00DC569C">
      <w:rPr>
        <w:rFonts w:hint="cs"/>
        <w:szCs w:val="18"/>
        <w:rtl/>
      </w:rPr>
      <w:t>پژوهشي</w:t>
    </w:r>
    <w:r w:rsidRPr="00DC569C">
      <w:rPr>
        <w:szCs w:val="18"/>
        <w:rtl/>
      </w:rPr>
      <w:t xml:space="preserve"> </w:t>
    </w:r>
    <w:r w:rsidRPr="00DC569C">
      <w:rPr>
        <w:rFonts w:hint="cs"/>
        <w:szCs w:val="18"/>
        <w:rtl/>
      </w:rPr>
      <w:t>بهبود</w:t>
    </w:r>
    <w:r w:rsidRPr="00DC569C">
      <w:rPr>
        <w:szCs w:val="18"/>
        <w:rtl/>
      </w:rPr>
      <w:t xml:space="preserve"> </w:t>
    </w:r>
    <w:r w:rsidRPr="00DC569C">
      <w:rPr>
        <w:rFonts w:hint="cs"/>
        <w:szCs w:val="18"/>
        <w:rtl/>
      </w:rPr>
      <w:t>مديريت،</w:t>
    </w:r>
    <w:r w:rsidRPr="00DC569C">
      <w:rPr>
        <w:szCs w:val="18"/>
        <w:rtl/>
      </w:rPr>
      <w:t xml:space="preserve"> </w:t>
    </w:r>
    <w:r w:rsidRPr="00DC569C">
      <w:rPr>
        <w:rFonts w:hint="cs"/>
        <w:szCs w:val="18"/>
        <w:rtl/>
      </w:rPr>
      <w:t>سال</w:t>
    </w:r>
    <w:r w:rsidRPr="00DC569C">
      <w:rPr>
        <w:szCs w:val="18"/>
        <w:rtl/>
      </w:rPr>
      <w:t xml:space="preserve"> </w:t>
    </w:r>
    <w:r w:rsidRPr="00DC569C">
      <w:rPr>
        <w:rFonts w:hint="cs"/>
        <w:szCs w:val="18"/>
        <w:rtl/>
      </w:rPr>
      <w:t>دوازدهم،</w:t>
    </w:r>
    <w:r w:rsidRPr="00DC569C">
      <w:rPr>
        <w:szCs w:val="18"/>
        <w:rtl/>
      </w:rPr>
      <w:t xml:space="preserve"> </w:t>
    </w:r>
    <w:r w:rsidRPr="00DC569C">
      <w:rPr>
        <w:rFonts w:hint="cs"/>
        <w:szCs w:val="18"/>
        <w:rtl/>
      </w:rPr>
      <w:t>شماره</w:t>
    </w:r>
    <w:r w:rsidRPr="00DC569C">
      <w:rPr>
        <w:szCs w:val="18"/>
        <w:rtl/>
      </w:rPr>
      <w:t xml:space="preserve"> </w:t>
    </w:r>
    <w:r>
      <w:rPr>
        <w:rFonts w:hint="cs"/>
        <w:szCs w:val="18"/>
        <w:rtl/>
      </w:rPr>
      <w:t>4</w:t>
    </w:r>
    <w:r w:rsidRPr="00DC569C">
      <w:rPr>
        <w:szCs w:val="18"/>
        <w:rtl/>
      </w:rPr>
      <w:t xml:space="preserve"> (</w:t>
    </w:r>
    <w:r w:rsidRPr="00DC569C">
      <w:rPr>
        <w:rFonts w:hint="cs"/>
        <w:szCs w:val="18"/>
        <w:rtl/>
      </w:rPr>
      <w:t>شماره</w:t>
    </w:r>
    <w:r w:rsidRPr="00DC569C">
      <w:rPr>
        <w:szCs w:val="18"/>
        <w:rtl/>
      </w:rPr>
      <w:t xml:space="preserve"> </w:t>
    </w:r>
    <w:r w:rsidRPr="00DC569C">
      <w:rPr>
        <w:rFonts w:hint="cs"/>
        <w:szCs w:val="18"/>
        <w:rtl/>
      </w:rPr>
      <w:t>پياپي</w:t>
    </w:r>
    <w:r w:rsidRPr="00DC569C">
      <w:rPr>
        <w:szCs w:val="18"/>
        <w:rtl/>
      </w:rPr>
      <w:t>: 4</w:t>
    </w:r>
    <w:r>
      <w:rPr>
        <w:rFonts w:hint="cs"/>
        <w:szCs w:val="18"/>
        <w:rtl/>
      </w:rPr>
      <w:t>2</w:t>
    </w:r>
    <w:r w:rsidRPr="00DC569C">
      <w:rPr>
        <w:szCs w:val="18"/>
        <w:rtl/>
      </w:rPr>
      <w:t>)</w:t>
    </w:r>
    <w:r w:rsidRPr="00DC569C">
      <w:rPr>
        <w:rFonts w:hint="cs"/>
        <w:szCs w:val="18"/>
        <w:rtl/>
      </w:rPr>
      <w:t>،</w:t>
    </w:r>
    <w:r w:rsidRPr="00DC569C">
      <w:rPr>
        <w:szCs w:val="18"/>
        <w:rtl/>
      </w:rPr>
      <w:t xml:space="preserve"> </w:t>
    </w:r>
    <w:r>
      <w:rPr>
        <w:rFonts w:hint="cs"/>
        <w:szCs w:val="18"/>
        <w:rtl/>
      </w:rPr>
      <w:t>زمستان</w:t>
    </w:r>
    <w:r w:rsidRPr="00DC569C">
      <w:rPr>
        <w:szCs w:val="18"/>
        <w:rtl/>
      </w:rPr>
      <w:t xml:space="preserve"> 1397</w:t>
    </w:r>
    <w:r w:rsidRPr="00DC569C">
      <w:rPr>
        <w:rFonts w:hint="cs"/>
        <w:sz w:val="16"/>
        <w:szCs w:val="18"/>
        <w:rtl/>
      </w:rPr>
      <w:t xml:space="preserve">                                                               </w:t>
    </w:r>
    <w:sdt>
      <w:sdtPr>
        <w:rPr>
          <w:sz w:val="16"/>
          <w:szCs w:val="18"/>
          <w:rtl/>
        </w:rPr>
        <w:id w:val="18942832"/>
        <w:docPartObj>
          <w:docPartGallery w:val="Page Numbers (Bottom of Page)"/>
          <w:docPartUnique/>
        </w:docPartObj>
      </w:sdtPr>
      <w:sdtContent>
        <w:r w:rsidR="00D95127" w:rsidRPr="00DC569C">
          <w:rPr>
            <w:sz w:val="16"/>
            <w:szCs w:val="18"/>
          </w:rPr>
          <w:fldChar w:fldCharType="begin"/>
        </w:r>
        <w:r w:rsidRPr="00DC569C">
          <w:rPr>
            <w:sz w:val="16"/>
            <w:szCs w:val="18"/>
          </w:rPr>
          <w:instrText xml:space="preserve"> PAGE   \* MERGEFORMAT </w:instrText>
        </w:r>
        <w:r w:rsidR="00D95127" w:rsidRPr="00DC569C">
          <w:rPr>
            <w:sz w:val="16"/>
            <w:szCs w:val="18"/>
          </w:rPr>
          <w:fldChar w:fldCharType="separate"/>
        </w:r>
        <w:r w:rsidR="001F490D">
          <w:rPr>
            <w:noProof/>
            <w:sz w:val="16"/>
            <w:szCs w:val="18"/>
            <w:rtl/>
          </w:rPr>
          <w:t>46</w:t>
        </w:r>
        <w:r w:rsidR="00D95127" w:rsidRPr="00DC569C">
          <w:rPr>
            <w:sz w:val="16"/>
            <w:szCs w:val="18"/>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193" w:rsidRPr="00DC569C" w:rsidRDefault="007F7193" w:rsidP="00775CD3">
    <w:pPr>
      <w:pStyle w:val="Footer"/>
      <w:pBdr>
        <w:top w:val="dotDash" w:sz="8" w:space="1" w:color="auto"/>
      </w:pBdr>
      <w:jc w:val="center"/>
      <w:rPr>
        <w:sz w:val="16"/>
        <w:szCs w:val="18"/>
        <w:rtl/>
      </w:rPr>
    </w:pPr>
    <w:r w:rsidRPr="00DC569C">
      <w:rPr>
        <w:rFonts w:hint="cs"/>
        <w:szCs w:val="18"/>
        <w:rtl/>
      </w:rPr>
      <w:t>فصلنامه</w:t>
    </w:r>
    <w:r w:rsidRPr="00DC569C">
      <w:rPr>
        <w:szCs w:val="18"/>
        <w:rtl/>
      </w:rPr>
      <w:t xml:space="preserve"> </w:t>
    </w:r>
    <w:r w:rsidRPr="00DC569C">
      <w:rPr>
        <w:rFonts w:hint="cs"/>
        <w:szCs w:val="18"/>
        <w:rtl/>
      </w:rPr>
      <w:t>علمي</w:t>
    </w:r>
    <w:r w:rsidRPr="00DC569C">
      <w:rPr>
        <w:szCs w:val="18"/>
        <w:rtl/>
      </w:rPr>
      <w:t>-</w:t>
    </w:r>
    <w:r w:rsidRPr="00DC569C">
      <w:rPr>
        <w:rFonts w:hint="cs"/>
        <w:szCs w:val="18"/>
        <w:rtl/>
      </w:rPr>
      <w:t>پژوهشي</w:t>
    </w:r>
    <w:r w:rsidRPr="00DC569C">
      <w:rPr>
        <w:szCs w:val="18"/>
        <w:rtl/>
      </w:rPr>
      <w:t xml:space="preserve"> </w:t>
    </w:r>
    <w:r w:rsidRPr="00DC569C">
      <w:rPr>
        <w:rFonts w:hint="cs"/>
        <w:szCs w:val="18"/>
        <w:rtl/>
      </w:rPr>
      <w:t>بهبود</w:t>
    </w:r>
    <w:r w:rsidRPr="00DC569C">
      <w:rPr>
        <w:szCs w:val="18"/>
        <w:rtl/>
      </w:rPr>
      <w:t xml:space="preserve"> </w:t>
    </w:r>
    <w:r w:rsidRPr="00DC569C">
      <w:rPr>
        <w:rFonts w:hint="cs"/>
        <w:szCs w:val="18"/>
        <w:rtl/>
      </w:rPr>
      <w:t>مديريت،</w:t>
    </w:r>
    <w:r w:rsidRPr="00DC569C">
      <w:rPr>
        <w:szCs w:val="18"/>
        <w:rtl/>
      </w:rPr>
      <w:t xml:space="preserve"> </w:t>
    </w:r>
    <w:r w:rsidRPr="00DC569C">
      <w:rPr>
        <w:rFonts w:hint="cs"/>
        <w:szCs w:val="18"/>
        <w:rtl/>
      </w:rPr>
      <w:t>سال</w:t>
    </w:r>
    <w:r w:rsidRPr="00DC569C">
      <w:rPr>
        <w:szCs w:val="18"/>
        <w:rtl/>
      </w:rPr>
      <w:t xml:space="preserve"> </w:t>
    </w:r>
    <w:r w:rsidRPr="00DC569C">
      <w:rPr>
        <w:rFonts w:hint="cs"/>
        <w:szCs w:val="18"/>
        <w:rtl/>
      </w:rPr>
      <w:t>دوازدهم،</w:t>
    </w:r>
    <w:r w:rsidRPr="00DC569C">
      <w:rPr>
        <w:szCs w:val="18"/>
        <w:rtl/>
      </w:rPr>
      <w:t xml:space="preserve"> </w:t>
    </w:r>
    <w:r w:rsidRPr="00DC569C">
      <w:rPr>
        <w:rFonts w:hint="cs"/>
        <w:szCs w:val="18"/>
        <w:rtl/>
      </w:rPr>
      <w:t>شماره</w:t>
    </w:r>
    <w:r w:rsidRPr="00DC569C">
      <w:rPr>
        <w:szCs w:val="18"/>
        <w:rtl/>
      </w:rPr>
      <w:t xml:space="preserve"> </w:t>
    </w:r>
    <w:r>
      <w:rPr>
        <w:rFonts w:hint="cs"/>
        <w:szCs w:val="18"/>
        <w:rtl/>
      </w:rPr>
      <w:t>4</w:t>
    </w:r>
    <w:r w:rsidRPr="00DC569C">
      <w:rPr>
        <w:szCs w:val="18"/>
        <w:rtl/>
      </w:rPr>
      <w:t xml:space="preserve"> (</w:t>
    </w:r>
    <w:r w:rsidRPr="00DC569C">
      <w:rPr>
        <w:rFonts w:hint="cs"/>
        <w:szCs w:val="18"/>
        <w:rtl/>
      </w:rPr>
      <w:t>شماره</w:t>
    </w:r>
    <w:r w:rsidRPr="00DC569C">
      <w:rPr>
        <w:szCs w:val="18"/>
        <w:rtl/>
      </w:rPr>
      <w:t xml:space="preserve"> </w:t>
    </w:r>
    <w:r w:rsidRPr="00DC569C">
      <w:rPr>
        <w:rFonts w:hint="cs"/>
        <w:szCs w:val="18"/>
        <w:rtl/>
      </w:rPr>
      <w:t>پياپي</w:t>
    </w:r>
    <w:r w:rsidRPr="00DC569C">
      <w:rPr>
        <w:szCs w:val="18"/>
        <w:rtl/>
      </w:rPr>
      <w:t>: 4</w:t>
    </w:r>
    <w:r>
      <w:rPr>
        <w:rFonts w:hint="cs"/>
        <w:szCs w:val="18"/>
        <w:rtl/>
      </w:rPr>
      <w:t>2</w:t>
    </w:r>
    <w:r w:rsidRPr="00DC569C">
      <w:rPr>
        <w:szCs w:val="18"/>
        <w:rtl/>
      </w:rPr>
      <w:t>)</w:t>
    </w:r>
    <w:r w:rsidRPr="00DC569C">
      <w:rPr>
        <w:rFonts w:hint="cs"/>
        <w:szCs w:val="18"/>
        <w:rtl/>
      </w:rPr>
      <w:t>،</w:t>
    </w:r>
    <w:r w:rsidRPr="00DC569C">
      <w:rPr>
        <w:szCs w:val="18"/>
        <w:rtl/>
      </w:rPr>
      <w:t xml:space="preserve"> </w:t>
    </w:r>
    <w:r>
      <w:rPr>
        <w:rFonts w:hint="cs"/>
        <w:szCs w:val="18"/>
        <w:rtl/>
      </w:rPr>
      <w:t>زمستان</w:t>
    </w:r>
    <w:r w:rsidRPr="00DC569C">
      <w:rPr>
        <w:szCs w:val="18"/>
        <w:rtl/>
      </w:rPr>
      <w:t xml:space="preserve"> 1397</w:t>
    </w:r>
    <w:r w:rsidRPr="00DC569C">
      <w:rPr>
        <w:rFonts w:hint="cs"/>
        <w:sz w:val="16"/>
        <w:szCs w:val="18"/>
        <w:rtl/>
      </w:rPr>
      <w:t xml:space="preserve">                                                               </w:t>
    </w:r>
    <w:sdt>
      <w:sdtPr>
        <w:rPr>
          <w:sz w:val="16"/>
          <w:szCs w:val="18"/>
          <w:rtl/>
        </w:rPr>
        <w:id w:val="18942833"/>
        <w:docPartObj>
          <w:docPartGallery w:val="Page Numbers (Bottom of Page)"/>
          <w:docPartUnique/>
        </w:docPartObj>
      </w:sdtPr>
      <w:sdtContent>
        <w:r w:rsidR="00D95127" w:rsidRPr="00DC569C">
          <w:rPr>
            <w:sz w:val="16"/>
            <w:szCs w:val="18"/>
          </w:rPr>
          <w:fldChar w:fldCharType="begin"/>
        </w:r>
        <w:r w:rsidRPr="00DC569C">
          <w:rPr>
            <w:sz w:val="16"/>
            <w:szCs w:val="18"/>
          </w:rPr>
          <w:instrText xml:space="preserve"> PAGE   \* MERGEFORMAT </w:instrText>
        </w:r>
        <w:r w:rsidR="00D95127" w:rsidRPr="00DC569C">
          <w:rPr>
            <w:sz w:val="16"/>
            <w:szCs w:val="18"/>
          </w:rPr>
          <w:fldChar w:fldCharType="separate"/>
        </w:r>
        <w:r w:rsidR="001F490D">
          <w:rPr>
            <w:noProof/>
            <w:sz w:val="16"/>
            <w:szCs w:val="18"/>
            <w:rtl/>
          </w:rPr>
          <w:t>45</w:t>
        </w:r>
        <w:r w:rsidR="00D95127" w:rsidRPr="00DC569C">
          <w:rPr>
            <w:sz w:val="16"/>
            <w:szCs w:val="18"/>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193" w:rsidRPr="005A795D" w:rsidRDefault="007F7193" w:rsidP="00693310">
    <w:pPr>
      <w:pStyle w:val="Footer"/>
      <w:jc w:val="center"/>
      <w:rPr>
        <w:sz w:val="20"/>
        <w:szCs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2"/>
        <w:rtl/>
      </w:rPr>
      <w:id w:val="4002487"/>
      <w:docPartObj>
        <w:docPartGallery w:val="Page Numbers (Bottom of Page)"/>
        <w:docPartUnique/>
      </w:docPartObj>
    </w:sdtPr>
    <w:sdtContent>
      <w:p w:rsidR="00693310" w:rsidRPr="005A795D" w:rsidRDefault="00D95127" w:rsidP="005A795D">
        <w:pPr>
          <w:pStyle w:val="Footer"/>
          <w:jc w:val="center"/>
          <w:rPr>
            <w:sz w:val="20"/>
            <w:szCs w:val="22"/>
          </w:rPr>
        </w:pPr>
        <w:r w:rsidRPr="009E7816">
          <w:rPr>
            <w:sz w:val="20"/>
          </w:rPr>
          <w:fldChar w:fldCharType="begin"/>
        </w:r>
        <w:r w:rsidR="00693310" w:rsidRPr="009E7816">
          <w:rPr>
            <w:sz w:val="20"/>
          </w:rPr>
          <w:instrText xml:space="preserve"> PAGE   \* MERGEFORMAT </w:instrText>
        </w:r>
        <w:r w:rsidRPr="009E7816">
          <w:rPr>
            <w:sz w:val="20"/>
          </w:rPr>
          <w:fldChar w:fldCharType="separate"/>
        </w:r>
        <w:r w:rsidR="001F490D">
          <w:rPr>
            <w:noProof/>
            <w:sz w:val="20"/>
            <w:rtl/>
          </w:rPr>
          <w:t>24</w:t>
        </w:r>
        <w:r w:rsidRPr="009E7816">
          <w:rPr>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DEF" w:rsidRDefault="00E92DEF" w:rsidP="00006DDE">
      <w:r>
        <w:separator/>
      </w:r>
    </w:p>
  </w:footnote>
  <w:footnote w:type="continuationSeparator" w:id="0">
    <w:p w:rsidR="00E92DEF" w:rsidRDefault="00E92DEF" w:rsidP="00006DDE">
      <w:r>
        <w:continuationSeparator/>
      </w:r>
    </w:p>
  </w:footnote>
  <w:footnote w:id="1">
    <w:p w:rsidR="008876F3" w:rsidRPr="00D64AF7" w:rsidRDefault="008876F3" w:rsidP="008876F3">
      <w:pPr>
        <w:pStyle w:val="FootnoteText"/>
        <w:bidi w:val="0"/>
        <w:rPr>
          <w:sz w:val="16"/>
          <w:szCs w:val="18"/>
        </w:rPr>
      </w:pPr>
      <w:r w:rsidRPr="00D64AF7">
        <w:rPr>
          <w:rStyle w:val="FootnoteReference"/>
          <w:rtl/>
        </w:rPr>
        <w:sym w:font="Wingdings" w:char="F0AB"/>
      </w:r>
      <w:r w:rsidRPr="00D64AF7">
        <w:rPr>
          <w:sz w:val="16"/>
          <w:szCs w:val="18"/>
          <w:rtl/>
        </w:rPr>
        <w:t xml:space="preserve"> </w:t>
      </w:r>
      <w:r w:rsidRPr="00F5473F">
        <w:rPr>
          <w:sz w:val="16"/>
          <w:szCs w:val="18"/>
        </w:rPr>
        <w:t>Corresponding Author:</w:t>
      </w:r>
      <w:r>
        <w:rPr>
          <w:sz w:val="16"/>
          <w:szCs w:val="18"/>
        </w:rPr>
        <w:t xml:space="preserve"> </w:t>
      </w:r>
      <w:r w:rsidRPr="00E71C4C">
        <w:rPr>
          <w:sz w:val="16"/>
          <w:szCs w:val="18"/>
        </w:rPr>
        <w:t>souzanchi@sharif.edu</w:t>
      </w:r>
    </w:p>
  </w:footnote>
  <w:footnote w:id="2">
    <w:p w:rsidR="007F7193" w:rsidRPr="00C60358" w:rsidRDefault="007F7193" w:rsidP="00951856">
      <w:pPr>
        <w:rPr>
          <w:sz w:val="16"/>
          <w:szCs w:val="18"/>
        </w:rPr>
      </w:pPr>
      <w:r w:rsidRPr="009C2177">
        <w:rPr>
          <w:rFonts w:hint="cs"/>
          <w:sz w:val="16"/>
          <w:szCs w:val="18"/>
        </w:rPr>
        <w:sym w:font="Wingdings" w:char="F028"/>
      </w:r>
      <w:r w:rsidRPr="00C60358">
        <w:rPr>
          <w:sz w:val="16"/>
          <w:szCs w:val="18"/>
          <w:rtl/>
        </w:rPr>
        <w:t xml:space="preserve"> </w:t>
      </w:r>
      <w:r w:rsidRPr="00C60358">
        <w:rPr>
          <w:rFonts w:hint="cs"/>
          <w:sz w:val="16"/>
          <w:szCs w:val="18"/>
          <w:rtl/>
        </w:rPr>
        <w:t>مسئول مكاتبات</w:t>
      </w:r>
      <w:r w:rsidRPr="00C60358">
        <w:rPr>
          <w:sz w:val="16"/>
          <w:szCs w:val="18"/>
          <w:rtl/>
        </w:rPr>
        <w:t xml:space="preserve">: </w:t>
      </w:r>
      <w:r w:rsidRPr="007F7193">
        <w:rPr>
          <w:sz w:val="16"/>
          <w:szCs w:val="18"/>
        </w:rPr>
        <w:t>souzanchi@sharif.edu</w:t>
      </w:r>
    </w:p>
  </w:footnote>
  <w:footnote w:id="3">
    <w:p w:rsidR="007F7193" w:rsidRPr="00DF0596" w:rsidRDefault="007F7193" w:rsidP="00DF0596">
      <w:pPr>
        <w:pStyle w:val="FootnoteText"/>
        <w:bidi w:val="0"/>
        <w:rPr>
          <w:color w:val="000000"/>
          <w:sz w:val="16"/>
        </w:rPr>
      </w:pPr>
      <w:r w:rsidRPr="00DF0596">
        <w:rPr>
          <w:color w:val="000000"/>
          <w:sz w:val="16"/>
        </w:rPr>
        <w:footnoteRef/>
      </w:r>
      <w:r w:rsidRPr="00DF0596">
        <w:rPr>
          <w:color w:val="000000"/>
          <w:sz w:val="16"/>
        </w:rPr>
        <w:t>- Open Innovation (OI)</w:t>
      </w:r>
    </w:p>
  </w:footnote>
  <w:footnote w:id="4">
    <w:p w:rsidR="007F7193" w:rsidRPr="00DF0596" w:rsidRDefault="007F7193" w:rsidP="00DF0596">
      <w:pPr>
        <w:pStyle w:val="FootnoteText"/>
        <w:bidi w:val="0"/>
        <w:rPr>
          <w:color w:val="000000"/>
          <w:sz w:val="16"/>
        </w:rPr>
      </w:pPr>
      <w:r w:rsidRPr="00DF0596">
        <w:rPr>
          <w:color w:val="000000"/>
          <w:sz w:val="16"/>
        </w:rPr>
        <w:footnoteRef/>
      </w:r>
      <w:r w:rsidRPr="00DF0596">
        <w:rPr>
          <w:color w:val="000000"/>
          <w:sz w:val="16"/>
        </w:rPr>
        <w:t>- Outside-in Process</w:t>
      </w:r>
    </w:p>
  </w:footnote>
  <w:footnote w:id="5">
    <w:p w:rsidR="007F7193" w:rsidRPr="00DF0596" w:rsidRDefault="007F7193" w:rsidP="00DF0596">
      <w:pPr>
        <w:pStyle w:val="FootnoteText"/>
        <w:bidi w:val="0"/>
        <w:rPr>
          <w:color w:val="000000"/>
          <w:sz w:val="16"/>
        </w:rPr>
      </w:pPr>
      <w:r w:rsidRPr="00DF0596">
        <w:rPr>
          <w:color w:val="000000"/>
          <w:sz w:val="16"/>
        </w:rPr>
        <w:footnoteRef/>
      </w:r>
      <w:r w:rsidRPr="00DF0596">
        <w:rPr>
          <w:color w:val="000000"/>
          <w:sz w:val="16"/>
        </w:rPr>
        <w:t>- Inside-out Process</w:t>
      </w:r>
    </w:p>
  </w:footnote>
  <w:footnote w:id="6">
    <w:p w:rsidR="007F7193" w:rsidRPr="00DF0596" w:rsidRDefault="007F7193" w:rsidP="00DF0596">
      <w:pPr>
        <w:pStyle w:val="FootnoteText"/>
        <w:bidi w:val="0"/>
        <w:rPr>
          <w:color w:val="000000"/>
          <w:sz w:val="16"/>
        </w:rPr>
      </w:pPr>
      <w:r w:rsidRPr="00DF0596">
        <w:rPr>
          <w:color w:val="000000"/>
          <w:sz w:val="16"/>
        </w:rPr>
        <w:footnoteRef/>
      </w:r>
      <w:r w:rsidRPr="00DF0596">
        <w:rPr>
          <w:color w:val="000000"/>
          <w:sz w:val="16"/>
        </w:rPr>
        <w:t>- Intellectual Property (IP)</w:t>
      </w:r>
    </w:p>
  </w:footnote>
  <w:footnote w:id="7">
    <w:p w:rsidR="007F7193" w:rsidRPr="00DF0596" w:rsidRDefault="007F7193" w:rsidP="00DF0596">
      <w:pPr>
        <w:pStyle w:val="FootnoteText"/>
        <w:bidi w:val="0"/>
        <w:rPr>
          <w:color w:val="000000"/>
          <w:sz w:val="16"/>
        </w:rPr>
      </w:pPr>
      <w:r w:rsidRPr="00DF0596">
        <w:rPr>
          <w:color w:val="000000"/>
          <w:sz w:val="16"/>
        </w:rPr>
        <w:footnoteRef/>
      </w:r>
      <w:r w:rsidRPr="00DF0596">
        <w:rPr>
          <w:color w:val="000000"/>
          <w:sz w:val="16"/>
        </w:rPr>
        <w:t>- Pure Outsourcing</w:t>
      </w:r>
    </w:p>
  </w:footnote>
  <w:footnote w:id="8">
    <w:p w:rsidR="007F7193" w:rsidRPr="00DF0596" w:rsidRDefault="007F7193" w:rsidP="00DF0596">
      <w:pPr>
        <w:pStyle w:val="FootnoteText"/>
        <w:bidi w:val="0"/>
        <w:rPr>
          <w:color w:val="000000"/>
          <w:sz w:val="16"/>
          <w:rtl/>
        </w:rPr>
      </w:pPr>
      <w:r w:rsidRPr="00DF0596">
        <w:rPr>
          <w:color w:val="000000"/>
          <w:sz w:val="16"/>
        </w:rPr>
        <w:footnoteRef/>
      </w:r>
      <w:r w:rsidRPr="00DF0596">
        <w:rPr>
          <w:color w:val="000000"/>
          <w:sz w:val="16"/>
        </w:rPr>
        <w:t>- non-core</w:t>
      </w:r>
    </w:p>
  </w:footnote>
  <w:footnote w:id="9">
    <w:p w:rsidR="007F7193" w:rsidRPr="00DF0596" w:rsidRDefault="007F7193" w:rsidP="00DF0596">
      <w:pPr>
        <w:pStyle w:val="FootnoteText"/>
        <w:bidi w:val="0"/>
        <w:rPr>
          <w:color w:val="000000"/>
          <w:sz w:val="16"/>
        </w:rPr>
      </w:pPr>
      <w:r w:rsidRPr="00DF0596">
        <w:rPr>
          <w:color w:val="000000"/>
          <w:sz w:val="16"/>
        </w:rPr>
        <w:footnoteRef/>
      </w:r>
      <w:r w:rsidRPr="00DF0596">
        <w:rPr>
          <w:color w:val="000000"/>
          <w:sz w:val="16"/>
        </w:rPr>
        <w:t>- Licensing</w:t>
      </w:r>
    </w:p>
  </w:footnote>
  <w:footnote w:id="10">
    <w:p w:rsidR="007F7193" w:rsidRPr="00DF0596" w:rsidRDefault="007F7193" w:rsidP="00DF0596">
      <w:pPr>
        <w:pStyle w:val="FootnoteText"/>
        <w:bidi w:val="0"/>
        <w:rPr>
          <w:color w:val="000000"/>
          <w:sz w:val="16"/>
        </w:rPr>
      </w:pPr>
      <w:r w:rsidRPr="00DF0596">
        <w:rPr>
          <w:color w:val="000000"/>
          <w:sz w:val="16"/>
        </w:rPr>
        <w:footnoteRef/>
      </w:r>
      <w:r w:rsidRPr="00DF0596">
        <w:rPr>
          <w:color w:val="000000"/>
          <w:sz w:val="16"/>
        </w:rPr>
        <w:t>- Collaboration</w:t>
      </w:r>
    </w:p>
  </w:footnote>
  <w:footnote w:id="11">
    <w:p w:rsidR="007F7193" w:rsidRPr="00DF0596" w:rsidRDefault="007F7193" w:rsidP="00DF0596">
      <w:pPr>
        <w:pStyle w:val="FootnoteText"/>
        <w:bidi w:val="0"/>
        <w:rPr>
          <w:color w:val="000000"/>
          <w:sz w:val="16"/>
        </w:rPr>
      </w:pPr>
      <w:r w:rsidRPr="00DF0596">
        <w:rPr>
          <w:color w:val="000000"/>
          <w:sz w:val="16"/>
        </w:rPr>
        <w:footnoteRef/>
      </w:r>
      <w:r w:rsidRPr="00DF0596">
        <w:rPr>
          <w:color w:val="000000"/>
          <w:sz w:val="16"/>
        </w:rPr>
        <w:t>- Open Source</w:t>
      </w:r>
    </w:p>
  </w:footnote>
  <w:footnote w:id="12">
    <w:p w:rsidR="007F7193" w:rsidRPr="00DF0596" w:rsidRDefault="007F7193" w:rsidP="00DF0596">
      <w:pPr>
        <w:pStyle w:val="FootnoteText"/>
        <w:bidi w:val="0"/>
        <w:rPr>
          <w:color w:val="000000"/>
          <w:sz w:val="16"/>
        </w:rPr>
      </w:pPr>
      <w:r w:rsidRPr="00DF0596">
        <w:rPr>
          <w:color w:val="000000"/>
          <w:sz w:val="16"/>
        </w:rPr>
        <w:footnoteRef/>
      </w:r>
      <w:r w:rsidRPr="00DF0596">
        <w:rPr>
          <w:color w:val="000000"/>
          <w:sz w:val="16"/>
        </w:rPr>
        <w:t>- Breadth</w:t>
      </w:r>
    </w:p>
  </w:footnote>
  <w:footnote w:id="13">
    <w:p w:rsidR="007F7193" w:rsidRPr="00DF0596" w:rsidRDefault="007F7193" w:rsidP="00DF0596">
      <w:pPr>
        <w:pStyle w:val="FootnoteText"/>
        <w:bidi w:val="0"/>
        <w:rPr>
          <w:color w:val="000000"/>
          <w:sz w:val="16"/>
        </w:rPr>
      </w:pPr>
      <w:r w:rsidRPr="00DF0596">
        <w:rPr>
          <w:color w:val="000000"/>
          <w:sz w:val="16"/>
        </w:rPr>
        <w:footnoteRef/>
      </w:r>
      <w:r w:rsidRPr="00DF0596">
        <w:rPr>
          <w:color w:val="000000"/>
          <w:sz w:val="16"/>
        </w:rPr>
        <w:t>- Depth</w:t>
      </w:r>
    </w:p>
  </w:footnote>
  <w:footnote w:id="14">
    <w:p w:rsidR="007F7193" w:rsidRPr="00DF0596" w:rsidRDefault="007F7193" w:rsidP="00DF0596">
      <w:pPr>
        <w:pStyle w:val="FootnoteText"/>
        <w:bidi w:val="0"/>
        <w:rPr>
          <w:color w:val="000000"/>
          <w:sz w:val="16"/>
          <w:rtl/>
        </w:rPr>
      </w:pPr>
      <w:r w:rsidRPr="00DF0596">
        <w:rPr>
          <w:color w:val="000000"/>
          <w:sz w:val="16"/>
        </w:rPr>
        <w:footnoteRef/>
      </w:r>
      <w:r w:rsidRPr="00DF0596">
        <w:rPr>
          <w:color w:val="000000"/>
          <w:sz w:val="16"/>
        </w:rPr>
        <w:t>- Open Source</w:t>
      </w:r>
    </w:p>
  </w:footnote>
  <w:footnote w:id="15">
    <w:p w:rsidR="007F7193" w:rsidRPr="00DF0596" w:rsidRDefault="007F7193" w:rsidP="00DF0596">
      <w:pPr>
        <w:pStyle w:val="FootnoteText"/>
        <w:bidi w:val="0"/>
        <w:rPr>
          <w:color w:val="000000"/>
          <w:sz w:val="16"/>
        </w:rPr>
      </w:pPr>
      <w:r w:rsidRPr="00DF0596">
        <w:rPr>
          <w:color w:val="000000"/>
          <w:sz w:val="16"/>
        </w:rPr>
        <w:footnoteRef/>
      </w:r>
      <w:r w:rsidRPr="00DF0596">
        <w:rPr>
          <w:color w:val="000000"/>
          <w:sz w:val="16"/>
        </w:rPr>
        <w:t>- Exploitive</w:t>
      </w:r>
    </w:p>
  </w:footnote>
  <w:footnote w:id="16">
    <w:p w:rsidR="007F7193" w:rsidRPr="00DF0596" w:rsidRDefault="007F7193" w:rsidP="00DF0596">
      <w:pPr>
        <w:pStyle w:val="FootnoteText"/>
        <w:bidi w:val="0"/>
        <w:rPr>
          <w:color w:val="000000"/>
          <w:sz w:val="16"/>
          <w:rtl/>
        </w:rPr>
      </w:pPr>
      <w:r w:rsidRPr="00DF0596">
        <w:rPr>
          <w:color w:val="000000"/>
          <w:sz w:val="16"/>
        </w:rPr>
        <w:footnoteRef/>
      </w:r>
      <w:r w:rsidRPr="00DF0596">
        <w:rPr>
          <w:color w:val="000000"/>
          <w:sz w:val="16"/>
        </w:rPr>
        <w:t>- Explorative</w:t>
      </w:r>
    </w:p>
  </w:footnote>
  <w:footnote w:id="17">
    <w:p w:rsidR="00CD12FA" w:rsidRPr="001D05EE" w:rsidRDefault="00CD12FA" w:rsidP="001D05EE">
      <w:pPr>
        <w:pStyle w:val="FootnoteText"/>
        <w:rPr>
          <w:color w:val="000000"/>
          <w:sz w:val="16"/>
        </w:rPr>
      </w:pPr>
      <w:r w:rsidRPr="001D05EE">
        <w:rPr>
          <w:color w:val="000000"/>
          <w:sz w:val="16"/>
        </w:rPr>
        <w:footnoteRef/>
      </w:r>
      <w:r w:rsidRPr="001D05EE">
        <w:rPr>
          <w:rFonts w:hint="cs"/>
          <w:color w:val="000000"/>
          <w:sz w:val="16"/>
          <w:rtl/>
        </w:rPr>
        <w:t>- اين اعداد نشان‌دهنده تعداد همكاران خارجي در هر سطح از عمق نوآوري است. به عنوان مثال در سطح همكاري، پروژه آ از دو بخش تشكيل شده كه در يكي 2 و در ديگري 4 همكار خارجي دارد كه به اين ترتيب، تعداد همكاران خارجي پروژه آ در سطح مذكور (همكاري) برابر 6 مي‌باشد. همچنين كل همكاران خارجي اين پروژه (تعداد همكاران در تمامي سطوح) نيز برابر 6 است.</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193" w:rsidRDefault="007F7193" w:rsidP="00913807">
    <w:pPr>
      <w:pStyle w:val="Header"/>
      <w:pBdr>
        <w:top w:val="threeDEmboss" w:sz="12" w:space="1" w:color="auto" w:shadow="1"/>
        <w:left w:val="threeDEmboss" w:sz="12" w:space="4" w:color="auto" w:shadow="1"/>
        <w:bottom w:val="threeDEngrave" w:sz="12" w:space="1" w:color="auto" w:shadow="1"/>
        <w:right w:val="threeDEngrave" w:sz="12" w:space="4" w:color="auto" w:shadow="1"/>
      </w:pBdr>
      <w:jc w:val="center"/>
    </w:pPr>
    <w:r w:rsidRPr="007F7193">
      <w:rPr>
        <w:sz w:val="20"/>
        <w:rtl/>
      </w:rPr>
      <w:t>ارائه چارچوبي براي سنجش نوآوري باز در صنايع دفاعي كشور</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193" w:rsidRDefault="007F7193" w:rsidP="007F7193">
    <w:pPr>
      <w:pStyle w:val="Header"/>
      <w:pBdr>
        <w:top w:val="threeDEmboss" w:sz="12" w:space="1" w:color="auto" w:shadow="1"/>
        <w:left w:val="threeDEmboss" w:sz="12" w:space="4" w:color="auto" w:shadow="1"/>
        <w:bottom w:val="threeDEngrave" w:sz="12" w:space="1" w:color="auto" w:shadow="1"/>
        <w:right w:val="threeDEngrave" w:sz="12" w:space="4" w:color="auto" w:shadow="1"/>
      </w:pBdr>
      <w:jc w:val="center"/>
    </w:pPr>
    <w:r w:rsidRPr="007F7193">
      <w:rPr>
        <w:sz w:val="20"/>
        <w:rtl/>
      </w:rPr>
      <w:t>ابراهيم سوزنچي كاشاني، حسين ارجيني</w:t>
    </w:r>
    <w:r>
      <w:rPr>
        <w:sz w:val="20"/>
        <w:rtl/>
      </w:rPr>
      <w:t>، مهدي مقيدنيا</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31CF"/>
    <w:multiLevelType w:val="hybridMultilevel"/>
    <w:tmpl w:val="73C2627C"/>
    <w:lvl w:ilvl="0" w:tplc="77C2C69A">
      <w:start w:val="1"/>
      <w:numFmt w:val="decimal"/>
      <w:pStyle w:val="Numbering"/>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C9B47DB"/>
    <w:multiLevelType w:val="hybridMultilevel"/>
    <w:tmpl w:val="33B28C3C"/>
    <w:lvl w:ilvl="0" w:tplc="50961BFC">
      <w:start w:val="1"/>
      <w:numFmt w:val="bullet"/>
      <w:pStyle w:val="a"/>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990E3E"/>
    <w:multiLevelType w:val="hybridMultilevel"/>
    <w:tmpl w:val="CFF8E9E4"/>
    <w:lvl w:ilvl="0" w:tplc="78165772">
      <w:numFmt w:val="bullet"/>
      <w:pStyle w:val="Bullet"/>
      <w:lvlText w:val="-"/>
      <w:lvlJc w:val="left"/>
      <w:pPr>
        <w:ind w:left="644" w:hanging="360"/>
      </w:pPr>
      <w:rPr>
        <w:rFonts w:ascii="Times New Roman" w:eastAsia="Times New Roman" w:hAnsi="Times New Roman" w:cs="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74ED7BD5"/>
    <w:multiLevelType w:val="multilevel"/>
    <w:tmpl w:val="CB82D55E"/>
    <w:lvl w:ilvl="0">
      <w:start w:val="1"/>
      <w:numFmt w:val="decimal"/>
      <w:pStyle w:val="Heading1CharCharChar1"/>
      <w:suff w:val="nothing"/>
      <w:lvlText w:val="%1"/>
      <w:lvlJc w:val="left"/>
      <w:pPr>
        <w:ind w:left="432" w:hanging="432"/>
      </w:pPr>
      <w:rPr>
        <w:rFonts w:hint="default"/>
      </w:rPr>
    </w:lvl>
    <w:lvl w:ilvl="1">
      <w:start w:val="1"/>
      <w:numFmt w:val="decimal"/>
      <w:pStyle w:val="Heading2CharCharCharCharChar1"/>
      <w:suff w:val="nothing"/>
      <w:lvlText w:val="%1.%2"/>
      <w:lvlJc w:val="left"/>
      <w:pPr>
        <w:ind w:left="576" w:hanging="576"/>
      </w:pPr>
      <w:rPr>
        <w:rFonts w:hint="default"/>
      </w:rPr>
    </w:lvl>
    <w:lvl w:ilvl="2">
      <w:start w:val="1"/>
      <w:numFmt w:val="decimal"/>
      <w:pStyle w:val="Heading3CharCharCharChar1"/>
      <w:suff w:val="nothing"/>
      <w:lvlText w:val="%1.%2.%3"/>
      <w:lvlJc w:val="left"/>
      <w:pPr>
        <w:ind w:left="720" w:hanging="720"/>
      </w:pPr>
      <w:rPr>
        <w:rFonts w:hint="default"/>
      </w:rPr>
    </w:lvl>
    <w:lvl w:ilvl="3">
      <w:start w:val="1"/>
      <w:numFmt w:val="decimal"/>
      <w:pStyle w:val="Heading41"/>
      <w:lvlText w:val="%1.%2.%3.%4"/>
      <w:lvlJc w:val="left"/>
      <w:pPr>
        <w:ind w:left="864" w:hanging="864"/>
      </w:pPr>
      <w:rPr>
        <w:rFonts w:hint="default"/>
      </w:rPr>
    </w:lvl>
    <w:lvl w:ilvl="4">
      <w:start w:val="1"/>
      <w:numFmt w:val="decimal"/>
      <w:pStyle w:val="Heading51"/>
      <w:lvlText w:val="%1.%2.%3.%4.%5"/>
      <w:lvlJc w:val="left"/>
      <w:pPr>
        <w:ind w:left="1008" w:hanging="1008"/>
      </w:pPr>
      <w:rPr>
        <w:rFonts w:hint="default"/>
      </w:rPr>
    </w:lvl>
    <w:lvl w:ilvl="5">
      <w:start w:val="1"/>
      <w:numFmt w:val="decimal"/>
      <w:pStyle w:val="F1Titre31"/>
      <w:lvlText w:val="%1.%2.%3.%4.%5.%6"/>
      <w:lvlJc w:val="left"/>
      <w:pPr>
        <w:ind w:left="1152" w:hanging="1152"/>
      </w:pPr>
      <w:rPr>
        <w:rFonts w:hint="default"/>
      </w:rPr>
    </w:lvl>
    <w:lvl w:ilvl="6">
      <w:start w:val="1"/>
      <w:numFmt w:val="decimal"/>
      <w:pStyle w:val="F1Titr11"/>
      <w:lvlText w:val="%1.%2.%3.%4.%5.%6.%7"/>
      <w:lvlJc w:val="left"/>
      <w:pPr>
        <w:ind w:left="1296" w:hanging="1296"/>
      </w:pPr>
      <w:rPr>
        <w:rFonts w:hint="default"/>
      </w:rPr>
    </w:lvl>
    <w:lvl w:ilvl="7">
      <w:start w:val="1"/>
      <w:numFmt w:val="decimal"/>
      <w:pStyle w:val="F1Titr21"/>
      <w:lvlText w:val="%1.%2.%3.%4.%5.%6.%7.%8"/>
      <w:lvlJc w:val="left"/>
      <w:pPr>
        <w:ind w:left="1440" w:hanging="1440"/>
      </w:pPr>
      <w:rPr>
        <w:rFonts w:hint="default"/>
      </w:rPr>
    </w:lvl>
    <w:lvl w:ilvl="8">
      <w:start w:val="1"/>
      <w:numFmt w:val="decimal"/>
      <w:pStyle w:val="F1Tire41"/>
      <w:lvlText w:val="%1.%2.%3.%4.%5.%6.%7.%8.%9"/>
      <w:lvlJc w:val="left"/>
      <w:pPr>
        <w:ind w:left="1584" w:hanging="1584"/>
      </w:pPr>
      <w:rPr>
        <w:rFont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proofState w:spelling="clean" w:grammar="clean"/>
  <w:defaultTabStop w:val="720"/>
  <w:evenAndOddHeaders/>
  <w:characterSpacingControl w:val="doNotCompress"/>
  <w:hdrShapeDefaults>
    <o:shapedefaults v:ext="edit" spidmax="136194"/>
  </w:hdrShapeDefaults>
  <w:footnotePr>
    <w:numRestart w:val="eachPage"/>
    <w:footnote w:id="-1"/>
    <w:footnote w:id="0"/>
  </w:footnotePr>
  <w:endnotePr>
    <w:endnote w:id="-1"/>
    <w:endnote w:id="0"/>
  </w:endnotePr>
  <w:compat/>
  <w:rsids>
    <w:rsidRoot w:val="00146C9A"/>
    <w:rsid w:val="00000CFD"/>
    <w:rsid w:val="00004BF0"/>
    <w:rsid w:val="00006DDE"/>
    <w:rsid w:val="000121A8"/>
    <w:rsid w:val="0002673F"/>
    <w:rsid w:val="00034175"/>
    <w:rsid w:val="000403DD"/>
    <w:rsid w:val="00041AB4"/>
    <w:rsid w:val="00045DC3"/>
    <w:rsid w:val="00050B88"/>
    <w:rsid w:val="000516B2"/>
    <w:rsid w:val="00053F61"/>
    <w:rsid w:val="00056E60"/>
    <w:rsid w:val="000575EB"/>
    <w:rsid w:val="0006217A"/>
    <w:rsid w:val="00064C9E"/>
    <w:rsid w:val="00064EAF"/>
    <w:rsid w:val="0006772B"/>
    <w:rsid w:val="000704C2"/>
    <w:rsid w:val="00076F45"/>
    <w:rsid w:val="00086C51"/>
    <w:rsid w:val="00087E2F"/>
    <w:rsid w:val="000951C1"/>
    <w:rsid w:val="000954A3"/>
    <w:rsid w:val="00096138"/>
    <w:rsid w:val="000B48BD"/>
    <w:rsid w:val="000B7C4F"/>
    <w:rsid w:val="000B7D07"/>
    <w:rsid w:val="000C02FE"/>
    <w:rsid w:val="000C6A50"/>
    <w:rsid w:val="000D4D09"/>
    <w:rsid w:val="000D5518"/>
    <w:rsid w:val="000F0405"/>
    <w:rsid w:val="000F3E99"/>
    <w:rsid w:val="000F4249"/>
    <w:rsid w:val="001107E4"/>
    <w:rsid w:val="0013648D"/>
    <w:rsid w:val="001417BD"/>
    <w:rsid w:val="00145B26"/>
    <w:rsid w:val="00146C9A"/>
    <w:rsid w:val="0015521B"/>
    <w:rsid w:val="00155950"/>
    <w:rsid w:val="001606FC"/>
    <w:rsid w:val="00160866"/>
    <w:rsid w:val="00162709"/>
    <w:rsid w:val="00164F4B"/>
    <w:rsid w:val="00172A6D"/>
    <w:rsid w:val="00176014"/>
    <w:rsid w:val="00182B35"/>
    <w:rsid w:val="001835A2"/>
    <w:rsid w:val="00187CAD"/>
    <w:rsid w:val="00191DF2"/>
    <w:rsid w:val="001A573B"/>
    <w:rsid w:val="001A6450"/>
    <w:rsid w:val="001B454F"/>
    <w:rsid w:val="001C0460"/>
    <w:rsid w:val="001C3A66"/>
    <w:rsid w:val="001D05EE"/>
    <w:rsid w:val="001D09FD"/>
    <w:rsid w:val="001D3BC8"/>
    <w:rsid w:val="001D7A3D"/>
    <w:rsid w:val="001E60A7"/>
    <w:rsid w:val="001F490D"/>
    <w:rsid w:val="00200768"/>
    <w:rsid w:val="002062F2"/>
    <w:rsid w:val="002101FA"/>
    <w:rsid w:val="00211CBE"/>
    <w:rsid w:val="00231D54"/>
    <w:rsid w:val="0025515F"/>
    <w:rsid w:val="00255C93"/>
    <w:rsid w:val="00267FFC"/>
    <w:rsid w:val="00272362"/>
    <w:rsid w:val="0027240C"/>
    <w:rsid w:val="0027620E"/>
    <w:rsid w:val="00281518"/>
    <w:rsid w:val="002951DF"/>
    <w:rsid w:val="00296275"/>
    <w:rsid w:val="002A143E"/>
    <w:rsid w:val="002A6DFB"/>
    <w:rsid w:val="002C0850"/>
    <w:rsid w:val="002C17F4"/>
    <w:rsid w:val="002D323D"/>
    <w:rsid w:val="002D5D6A"/>
    <w:rsid w:val="003070E7"/>
    <w:rsid w:val="00314E5A"/>
    <w:rsid w:val="003274C7"/>
    <w:rsid w:val="0033078C"/>
    <w:rsid w:val="00332ACF"/>
    <w:rsid w:val="00337972"/>
    <w:rsid w:val="003451BC"/>
    <w:rsid w:val="003452C1"/>
    <w:rsid w:val="00345310"/>
    <w:rsid w:val="00350D15"/>
    <w:rsid w:val="00356233"/>
    <w:rsid w:val="00363D67"/>
    <w:rsid w:val="00373AAF"/>
    <w:rsid w:val="00383CD1"/>
    <w:rsid w:val="0038406E"/>
    <w:rsid w:val="0039275E"/>
    <w:rsid w:val="003A2C88"/>
    <w:rsid w:val="003B1C59"/>
    <w:rsid w:val="003B6450"/>
    <w:rsid w:val="003B6FA9"/>
    <w:rsid w:val="003B7E09"/>
    <w:rsid w:val="003C03CC"/>
    <w:rsid w:val="003C172E"/>
    <w:rsid w:val="003C66DF"/>
    <w:rsid w:val="003D1BC4"/>
    <w:rsid w:val="003F37C1"/>
    <w:rsid w:val="003F4826"/>
    <w:rsid w:val="003F55F1"/>
    <w:rsid w:val="004010B7"/>
    <w:rsid w:val="00405184"/>
    <w:rsid w:val="00417176"/>
    <w:rsid w:val="00431D4D"/>
    <w:rsid w:val="0043523B"/>
    <w:rsid w:val="0044261F"/>
    <w:rsid w:val="00443EA9"/>
    <w:rsid w:val="0045165A"/>
    <w:rsid w:val="00460D04"/>
    <w:rsid w:val="0046125F"/>
    <w:rsid w:val="0047234B"/>
    <w:rsid w:val="00480A6F"/>
    <w:rsid w:val="00481608"/>
    <w:rsid w:val="004821F7"/>
    <w:rsid w:val="004873FA"/>
    <w:rsid w:val="0049468A"/>
    <w:rsid w:val="00496F03"/>
    <w:rsid w:val="004A13C4"/>
    <w:rsid w:val="004A1977"/>
    <w:rsid w:val="004A2EE7"/>
    <w:rsid w:val="004A3576"/>
    <w:rsid w:val="004A5F95"/>
    <w:rsid w:val="004B3EA6"/>
    <w:rsid w:val="004C0473"/>
    <w:rsid w:val="004C3312"/>
    <w:rsid w:val="004D4337"/>
    <w:rsid w:val="004F0D37"/>
    <w:rsid w:val="00507184"/>
    <w:rsid w:val="00522379"/>
    <w:rsid w:val="0052634E"/>
    <w:rsid w:val="00532616"/>
    <w:rsid w:val="00540D5D"/>
    <w:rsid w:val="00542043"/>
    <w:rsid w:val="005450CB"/>
    <w:rsid w:val="00545649"/>
    <w:rsid w:val="00557FD8"/>
    <w:rsid w:val="00561F5A"/>
    <w:rsid w:val="0056323F"/>
    <w:rsid w:val="005705A0"/>
    <w:rsid w:val="00576805"/>
    <w:rsid w:val="00594306"/>
    <w:rsid w:val="005A795D"/>
    <w:rsid w:val="005B0429"/>
    <w:rsid w:val="005B5AFF"/>
    <w:rsid w:val="005D2C7C"/>
    <w:rsid w:val="005D3976"/>
    <w:rsid w:val="005D55F1"/>
    <w:rsid w:val="005F1568"/>
    <w:rsid w:val="005F7DE3"/>
    <w:rsid w:val="00604707"/>
    <w:rsid w:val="006058CE"/>
    <w:rsid w:val="00610431"/>
    <w:rsid w:val="00610653"/>
    <w:rsid w:val="00615F33"/>
    <w:rsid w:val="006364CE"/>
    <w:rsid w:val="0065442D"/>
    <w:rsid w:val="00655C17"/>
    <w:rsid w:val="00660BF8"/>
    <w:rsid w:val="006645E3"/>
    <w:rsid w:val="006725F4"/>
    <w:rsid w:val="006844BE"/>
    <w:rsid w:val="00693310"/>
    <w:rsid w:val="00695655"/>
    <w:rsid w:val="00695AE4"/>
    <w:rsid w:val="006A243F"/>
    <w:rsid w:val="006A3106"/>
    <w:rsid w:val="006A69FA"/>
    <w:rsid w:val="006B442C"/>
    <w:rsid w:val="006C57ED"/>
    <w:rsid w:val="006E267E"/>
    <w:rsid w:val="006E4647"/>
    <w:rsid w:val="006E4CB1"/>
    <w:rsid w:val="006E703C"/>
    <w:rsid w:val="0071043C"/>
    <w:rsid w:val="00711541"/>
    <w:rsid w:val="0071700B"/>
    <w:rsid w:val="00717021"/>
    <w:rsid w:val="007171FE"/>
    <w:rsid w:val="00732BB8"/>
    <w:rsid w:val="00744083"/>
    <w:rsid w:val="00744D93"/>
    <w:rsid w:val="00747970"/>
    <w:rsid w:val="007523DD"/>
    <w:rsid w:val="007542DD"/>
    <w:rsid w:val="00755792"/>
    <w:rsid w:val="00757A36"/>
    <w:rsid w:val="007604CB"/>
    <w:rsid w:val="00775CD3"/>
    <w:rsid w:val="0078310D"/>
    <w:rsid w:val="00794599"/>
    <w:rsid w:val="007A150F"/>
    <w:rsid w:val="007A6446"/>
    <w:rsid w:val="007A75F0"/>
    <w:rsid w:val="007C176E"/>
    <w:rsid w:val="007D17CF"/>
    <w:rsid w:val="007D1CB3"/>
    <w:rsid w:val="007D206E"/>
    <w:rsid w:val="007D35C1"/>
    <w:rsid w:val="007D3F45"/>
    <w:rsid w:val="007D6AC0"/>
    <w:rsid w:val="007E7A63"/>
    <w:rsid w:val="007F3E16"/>
    <w:rsid w:val="007F7193"/>
    <w:rsid w:val="008222B3"/>
    <w:rsid w:val="00833AD2"/>
    <w:rsid w:val="00845582"/>
    <w:rsid w:val="008468FD"/>
    <w:rsid w:val="00853879"/>
    <w:rsid w:val="008547E3"/>
    <w:rsid w:val="00862A64"/>
    <w:rsid w:val="00872230"/>
    <w:rsid w:val="008723E8"/>
    <w:rsid w:val="00877E4B"/>
    <w:rsid w:val="0088035B"/>
    <w:rsid w:val="008876F3"/>
    <w:rsid w:val="00887BA4"/>
    <w:rsid w:val="00894C14"/>
    <w:rsid w:val="00895A94"/>
    <w:rsid w:val="008967F2"/>
    <w:rsid w:val="008A6F7D"/>
    <w:rsid w:val="008A7864"/>
    <w:rsid w:val="008B146F"/>
    <w:rsid w:val="008B3192"/>
    <w:rsid w:val="008C22DF"/>
    <w:rsid w:val="008C5051"/>
    <w:rsid w:val="008C5423"/>
    <w:rsid w:val="008C6381"/>
    <w:rsid w:val="008D09C9"/>
    <w:rsid w:val="008D0AFB"/>
    <w:rsid w:val="008D0F9E"/>
    <w:rsid w:val="008D1E39"/>
    <w:rsid w:val="008D2198"/>
    <w:rsid w:val="008D7CD2"/>
    <w:rsid w:val="008E1537"/>
    <w:rsid w:val="008E1B49"/>
    <w:rsid w:val="008E5B79"/>
    <w:rsid w:val="008F0F34"/>
    <w:rsid w:val="008F1562"/>
    <w:rsid w:val="00900009"/>
    <w:rsid w:val="009059AB"/>
    <w:rsid w:val="00913807"/>
    <w:rsid w:val="009157EB"/>
    <w:rsid w:val="00931E2F"/>
    <w:rsid w:val="009426C9"/>
    <w:rsid w:val="00951856"/>
    <w:rsid w:val="00957400"/>
    <w:rsid w:val="009748D5"/>
    <w:rsid w:val="00980F05"/>
    <w:rsid w:val="00981C66"/>
    <w:rsid w:val="009962C4"/>
    <w:rsid w:val="009A0F88"/>
    <w:rsid w:val="009A6282"/>
    <w:rsid w:val="009C2177"/>
    <w:rsid w:val="009C2B4C"/>
    <w:rsid w:val="009E5BB3"/>
    <w:rsid w:val="009E7816"/>
    <w:rsid w:val="009F034D"/>
    <w:rsid w:val="009F282F"/>
    <w:rsid w:val="009F5813"/>
    <w:rsid w:val="00A00E37"/>
    <w:rsid w:val="00A03C23"/>
    <w:rsid w:val="00A067AF"/>
    <w:rsid w:val="00A1046B"/>
    <w:rsid w:val="00A13039"/>
    <w:rsid w:val="00A14AE5"/>
    <w:rsid w:val="00A1604F"/>
    <w:rsid w:val="00A1765A"/>
    <w:rsid w:val="00A23631"/>
    <w:rsid w:val="00A26F0B"/>
    <w:rsid w:val="00A31542"/>
    <w:rsid w:val="00A32D14"/>
    <w:rsid w:val="00A41154"/>
    <w:rsid w:val="00A467A3"/>
    <w:rsid w:val="00A52B48"/>
    <w:rsid w:val="00A5562F"/>
    <w:rsid w:val="00A57621"/>
    <w:rsid w:val="00A83919"/>
    <w:rsid w:val="00A83B67"/>
    <w:rsid w:val="00AB1023"/>
    <w:rsid w:val="00AC10F4"/>
    <w:rsid w:val="00AD0286"/>
    <w:rsid w:val="00AD33A5"/>
    <w:rsid w:val="00AE4E3F"/>
    <w:rsid w:val="00AE7CAA"/>
    <w:rsid w:val="00AF1AE3"/>
    <w:rsid w:val="00B07A71"/>
    <w:rsid w:val="00B1049C"/>
    <w:rsid w:val="00B2745E"/>
    <w:rsid w:val="00B349E0"/>
    <w:rsid w:val="00B434D1"/>
    <w:rsid w:val="00B452AE"/>
    <w:rsid w:val="00B46DEA"/>
    <w:rsid w:val="00B47FC4"/>
    <w:rsid w:val="00B70F05"/>
    <w:rsid w:val="00B71B5E"/>
    <w:rsid w:val="00B74370"/>
    <w:rsid w:val="00B80C08"/>
    <w:rsid w:val="00B85F3A"/>
    <w:rsid w:val="00BC301C"/>
    <w:rsid w:val="00BD3CE9"/>
    <w:rsid w:val="00BD72EE"/>
    <w:rsid w:val="00BE1398"/>
    <w:rsid w:val="00BE6205"/>
    <w:rsid w:val="00BF2818"/>
    <w:rsid w:val="00C0634F"/>
    <w:rsid w:val="00C30E86"/>
    <w:rsid w:val="00C4581F"/>
    <w:rsid w:val="00C4741F"/>
    <w:rsid w:val="00C537DB"/>
    <w:rsid w:val="00C60358"/>
    <w:rsid w:val="00C67C6A"/>
    <w:rsid w:val="00C90DF1"/>
    <w:rsid w:val="00C933DC"/>
    <w:rsid w:val="00C96EEF"/>
    <w:rsid w:val="00CA10C5"/>
    <w:rsid w:val="00CA2DAD"/>
    <w:rsid w:val="00CB2283"/>
    <w:rsid w:val="00CB6239"/>
    <w:rsid w:val="00CC1B67"/>
    <w:rsid w:val="00CC1C7B"/>
    <w:rsid w:val="00CD12FA"/>
    <w:rsid w:val="00CD4924"/>
    <w:rsid w:val="00CE21CA"/>
    <w:rsid w:val="00CF2B6E"/>
    <w:rsid w:val="00CF36DD"/>
    <w:rsid w:val="00CF5A0C"/>
    <w:rsid w:val="00CF76B6"/>
    <w:rsid w:val="00D00067"/>
    <w:rsid w:val="00D06AA8"/>
    <w:rsid w:val="00D101AC"/>
    <w:rsid w:val="00D10C17"/>
    <w:rsid w:val="00D125DA"/>
    <w:rsid w:val="00D30664"/>
    <w:rsid w:val="00D309B5"/>
    <w:rsid w:val="00D30E2C"/>
    <w:rsid w:val="00D331DD"/>
    <w:rsid w:val="00D3702E"/>
    <w:rsid w:val="00D503D6"/>
    <w:rsid w:val="00D531E9"/>
    <w:rsid w:val="00D57698"/>
    <w:rsid w:val="00D669A1"/>
    <w:rsid w:val="00D77B1F"/>
    <w:rsid w:val="00D84640"/>
    <w:rsid w:val="00D876FC"/>
    <w:rsid w:val="00D910B2"/>
    <w:rsid w:val="00D94717"/>
    <w:rsid w:val="00D95127"/>
    <w:rsid w:val="00D97835"/>
    <w:rsid w:val="00DA00B5"/>
    <w:rsid w:val="00DB0F1C"/>
    <w:rsid w:val="00DB0FDA"/>
    <w:rsid w:val="00DB5C37"/>
    <w:rsid w:val="00DC463B"/>
    <w:rsid w:val="00DC569C"/>
    <w:rsid w:val="00DD65CC"/>
    <w:rsid w:val="00DE35AE"/>
    <w:rsid w:val="00DF0596"/>
    <w:rsid w:val="00DF3FB8"/>
    <w:rsid w:val="00DF629C"/>
    <w:rsid w:val="00E20FB6"/>
    <w:rsid w:val="00E21C0D"/>
    <w:rsid w:val="00E25254"/>
    <w:rsid w:val="00E43C17"/>
    <w:rsid w:val="00E46DAC"/>
    <w:rsid w:val="00E60534"/>
    <w:rsid w:val="00E65F54"/>
    <w:rsid w:val="00E700AB"/>
    <w:rsid w:val="00E7055B"/>
    <w:rsid w:val="00E92DEF"/>
    <w:rsid w:val="00EB7CA8"/>
    <w:rsid w:val="00EC5A68"/>
    <w:rsid w:val="00EC5B60"/>
    <w:rsid w:val="00EC7D7C"/>
    <w:rsid w:val="00ED64B7"/>
    <w:rsid w:val="00F01451"/>
    <w:rsid w:val="00F06DF8"/>
    <w:rsid w:val="00F14694"/>
    <w:rsid w:val="00F16977"/>
    <w:rsid w:val="00F17B57"/>
    <w:rsid w:val="00F21E64"/>
    <w:rsid w:val="00F24F86"/>
    <w:rsid w:val="00F27976"/>
    <w:rsid w:val="00F33BE1"/>
    <w:rsid w:val="00F47A9C"/>
    <w:rsid w:val="00F53A40"/>
    <w:rsid w:val="00F57854"/>
    <w:rsid w:val="00F6202E"/>
    <w:rsid w:val="00F638E9"/>
    <w:rsid w:val="00F64668"/>
    <w:rsid w:val="00F65107"/>
    <w:rsid w:val="00F77457"/>
    <w:rsid w:val="00F836EE"/>
    <w:rsid w:val="00F87DA8"/>
    <w:rsid w:val="00F90B05"/>
    <w:rsid w:val="00FC00CB"/>
    <w:rsid w:val="00FC1151"/>
    <w:rsid w:val="00FE260B"/>
    <w:rsid w:val="00FE7650"/>
    <w:rsid w:val="00FF4172"/>
    <w:rsid w:val="00FF77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rules v:ext="edit">
        <o:r id="V:Rule7" type="connector" idref="#Straight Arrow Connector 89"/>
        <o:r id="V:Rule8" type="connector" idref="#_x0000_s1192"/>
        <o:r id="V:Rule9" type="connector" idref="#Straight Arrow Connector 90"/>
        <o:r id="V:Rule10" type="connector" idref="#Straight Arrow Connector 79"/>
        <o:r id="V:Rule11" type="connector" idref="#_x0000_s1191"/>
        <o:r id="V:Rule12" type="connector" idref="#Straight Arrow Connector 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DDE"/>
    <w:pPr>
      <w:widowControl w:val="0"/>
      <w:bidi/>
      <w:spacing w:after="0" w:line="240" w:lineRule="auto"/>
    </w:pPr>
    <w:rPr>
      <w:rFonts w:ascii="Times New Roman" w:hAnsi="Times New Roman" w:cs="B Mitra"/>
      <w:sz w:val="18"/>
      <w:szCs w:val="20"/>
    </w:rPr>
  </w:style>
  <w:style w:type="paragraph" w:styleId="Heading1">
    <w:name w:val="heading 1"/>
    <w:basedOn w:val="Normal"/>
    <w:next w:val="Normal"/>
    <w:link w:val="Heading1Char"/>
    <w:uiPriority w:val="9"/>
    <w:qFormat/>
    <w:rsid w:val="00507184"/>
    <w:pPr>
      <w:keepNext/>
      <w:keepLines/>
      <w:spacing w:before="480"/>
      <w:outlineLvl w:val="0"/>
    </w:pPr>
    <w:rPr>
      <w:rFonts w:ascii="Century Gothic" w:eastAsia="Times New Roman" w:hAnsi="Century Gothic" w:cs="Tahoma"/>
      <w:b/>
      <w:bCs/>
      <w:color w:val="276E8B"/>
      <w:sz w:val="28"/>
      <w:szCs w:val="28"/>
    </w:rPr>
  </w:style>
  <w:style w:type="paragraph" w:styleId="Heading2">
    <w:name w:val="heading 2"/>
    <w:basedOn w:val="Normal"/>
    <w:next w:val="Normal"/>
    <w:link w:val="Heading2Char"/>
    <w:uiPriority w:val="9"/>
    <w:unhideWhenUsed/>
    <w:qFormat/>
    <w:rsid w:val="00507184"/>
    <w:pPr>
      <w:keepNext/>
      <w:keepLines/>
      <w:spacing w:before="200"/>
      <w:outlineLvl w:val="1"/>
    </w:pPr>
    <w:rPr>
      <w:rFonts w:ascii="Century Gothic" w:eastAsia="Times New Roman" w:hAnsi="Century Gothic" w:cs="Tahoma"/>
      <w:b/>
      <w:bCs/>
      <w:color w:val="3494BA"/>
      <w:sz w:val="26"/>
      <w:szCs w:val="26"/>
    </w:rPr>
  </w:style>
  <w:style w:type="paragraph" w:styleId="Heading3">
    <w:name w:val="heading 3"/>
    <w:basedOn w:val="Normal"/>
    <w:next w:val="Normal"/>
    <w:link w:val="Heading3Char"/>
    <w:uiPriority w:val="9"/>
    <w:unhideWhenUsed/>
    <w:qFormat/>
    <w:rsid w:val="00507184"/>
    <w:pPr>
      <w:keepNext/>
      <w:keepLines/>
      <w:spacing w:before="200"/>
      <w:outlineLvl w:val="2"/>
    </w:pPr>
    <w:rPr>
      <w:rFonts w:ascii="Century Gothic" w:eastAsia="Times New Roman" w:hAnsi="Century Gothic" w:cs="Tahoma"/>
      <w:b/>
      <w:bCs/>
      <w:color w:val="3494BA"/>
    </w:rPr>
  </w:style>
  <w:style w:type="paragraph" w:styleId="Heading4">
    <w:name w:val="heading 4"/>
    <w:basedOn w:val="Normal"/>
    <w:next w:val="Normal"/>
    <w:link w:val="Heading4Char"/>
    <w:uiPriority w:val="9"/>
    <w:semiHidden/>
    <w:unhideWhenUsed/>
    <w:qFormat/>
    <w:rsid w:val="00507184"/>
    <w:pPr>
      <w:keepNext/>
      <w:keepLines/>
      <w:spacing w:before="200"/>
      <w:outlineLvl w:val="3"/>
    </w:pPr>
    <w:rPr>
      <w:rFonts w:ascii="Century Gothic" w:eastAsia="Times New Roman" w:hAnsi="Century Gothic" w:cs="Tahoma"/>
      <w:b/>
      <w:bCs/>
      <w:i/>
      <w:iCs/>
      <w:color w:val="3494BA"/>
    </w:rPr>
  </w:style>
  <w:style w:type="paragraph" w:styleId="Heading5">
    <w:name w:val="heading 5"/>
    <w:basedOn w:val="Normal"/>
    <w:next w:val="Normal"/>
    <w:link w:val="Heading5Char"/>
    <w:uiPriority w:val="9"/>
    <w:semiHidden/>
    <w:unhideWhenUsed/>
    <w:qFormat/>
    <w:rsid w:val="00507184"/>
    <w:pPr>
      <w:keepNext/>
      <w:keepLines/>
      <w:spacing w:before="200"/>
      <w:outlineLvl w:val="4"/>
    </w:pPr>
    <w:rPr>
      <w:rFonts w:ascii="Century Gothic" w:eastAsia="Times New Roman" w:hAnsi="Century Gothic" w:cs="Tahoma"/>
      <w:color w:val="1A495C"/>
    </w:rPr>
  </w:style>
  <w:style w:type="paragraph" w:styleId="Heading6">
    <w:name w:val="heading 6"/>
    <w:basedOn w:val="Normal"/>
    <w:next w:val="Normal"/>
    <w:link w:val="Heading6Char"/>
    <w:uiPriority w:val="9"/>
    <w:semiHidden/>
    <w:unhideWhenUsed/>
    <w:qFormat/>
    <w:rsid w:val="00507184"/>
    <w:pPr>
      <w:keepNext/>
      <w:keepLines/>
      <w:spacing w:before="200"/>
      <w:outlineLvl w:val="5"/>
    </w:pPr>
    <w:rPr>
      <w:rFonts w:ascii="Century Gothic" w:eastAsia="Times New Roman" w:hAnsi="Century Gothic" w:cs="Tahoma"/>
      <w:i/>
      <w:iCs/>
      <w:color w:val="1A495C"/>
    </w:rPr>
  </w:style>
  <w:style w:type="paragraph" w:styleId="Heading7">
    <w:name w:val="heading 7"/>
    <w:basedOn w:val="Normal"/>
    <w:next w:val="Normal"/>
    <w:link w:val="Heading7Char"/>
    <w:uiPriority w:val="9"/>
    <w:semiHidden/>
    <w:unhideWhenUsed/>
    <w:qFormat/>
    <w:rsid w:val="00507184"/>
    <w:pPr>
      <w:keepNext/>
      <w:keepLines/>
      <w:spacing w:before="200"/>
      <w:outlineLvl w:val="6"/>
    </w:pPr>
    <w:rPr>
      <w:rFonts w:ascii="Century Gothic" w:eastAsia="Times New Roman" w:hAnsi="Century Gothic" w:cs="Tahoma"/>
      <w:i/>
      <w:iCs/>
      <w:color w:val="404040"/>
    </w:rPr>
  </w:style>
  <w:style w:type="paragraph" w:styleId="Heading8">
    <w:name w:val="heading 8"/>
    <w:basedOn w:val="Normal"/>
    <w:next w:val="Normal"/>
    <w:link w:val="Heading8Char"/>
    <w:uiPriority w:val="9"/>
    <w:semiHidden/>
    <w:unhideWhenUsed/>
    <w:qFormat/>
    <w:rsid w:val="00507184"/>
    <w:pPr>
      <w:keepNext/>
      <w:keepLines/>
      <w:spacing w:before="200"/>
      <w:outlineLvl w:val="7"/>
    </w:pPr>
    <w:rPr>
      <w:rFonts w:ascii="Century Gothic" w:eastAsia="Times New Roman" w:hAnsi="Century Gothic" w:cs="Tahoma"/>
      <w:color w:val="404040"/>
      <w:sz w:val="20"/>
    </w:rPr>
  </w:style>
  <w:style w:type="paragraph" w:styleId="Heading9">
    <w:name w:val="heading 9"/>
    <w:basedOn w:val="Normal"/>
    <w:next w:val="Normal"/>
    <w:link w:val="Heading9Char"/>
    <w:uiPriority w:val="9"/>
    <w:semiHidden/>
    <w:unhideWhenUsed/>
    <w:qFormat/>
    <w:rsid w:val="00507184"/>
    <w:pPr>
      <w:keepNext/>
      <w:keepLines/>
      <w:spacing w:before="200"/>
      <w:outlineLvl w:val="8"/>
    </w:pPr>
    <w:rPr>
      <w:rFonts w:ascii="Century Gothic" w:eastAsia="Times New Roman" w:hAnsi="Century Gothic" w:cs="Tahom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6D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006DDE"/>
    <w:rPr>
      <w:rFonts w:ascii="Tahoma" w:hAnsi="Tahoma" w:cs="Tahoma"/>
      <w:sz w:val="16"/>
      <w:szCs w:val="16"/>
    </w:rPr>
  </w:style>
  <w:style w:type="character" w:customStyle="1" w:styleId="BalloonTextChar">
    <w:name w:val="Balloon Text Char"/>
    <w:basedOn w:val="DefaultParagraphFont"/>
    <w:link w:val="BalloonText"/>
    <w:uiPriority w:val="99"/>
    <w:rsid w:val="00006DDE"/>
    <w:rPr>
      <w:rFonts w:ascii="Tahoma" w:hAnsi="Tahoma" w:cs="Tahoma"/>
      <w:sz w:val="16"/>
      <w:szCs w:val="16"/>
    </w:rPr>
  </w:style>
  <w:style w:type="paragraph" w:styleId="FootnoteText">
    <w:name w:val="footnote text"/>
    <w:aliases w:val="پاورقي,پاورقی,Footnote Text3,Footnote Text41,Footnote Text211,Footnote Text Char Char Char311,Footnote Text Char Char Char41,Footnote Text311,Footnote Text Char Char Char4 Char Char1,Footnote Text23,Footnote Text221 Char Char,متن زيرنويس"/>
    <w:basedOn w:val="Normal"/>
    <w:link w:val="FootnoteTextChar"/>
    <w:uiPriority w:val="99"/>
    <w:unhideWhenUsed/>
    <w:qFormat/>
    <w:rsid w:val="00006DDE"/>
    <w:rPr>
      <w:sz w:val="20"/>
    </w:rPr>
  </w:style>
  <w:style w:type="character" w:customStyle="1" w:styleId="FootnoteTextChar">
    <w:name w:val="Footnote Text Char"/>
    <w:aliases w:val="پاورقي Char,پاورقی Char,Footnote Text3 Char,Footnote Text41 Char,Footnote Text211 Char,Footnote Text Char Char Char311 Char,Footnote Text Char Char Char41 Char,Footnote Text311 Char,Footnote Text Char Char Char4 Char Char1 Char"/>
    <w:basedOn w:val="DefaultParagraphFont"/>
    <w:link w:val="FootnoteText"/>
    <w:uiPriority w:val="99"/>
    <w:rsid w:val="00006DDE"/>
    <w:rPr>
      <w:rFonts w:ascii="Times New Roman" w:hAnsi="Times New Roman" w:cs="B Mitra"/>
      <w:sz w:val="20"/>
      <w:szCs w:val="20"/>
    </w:rPr>
  </w:style>
  <w:style w:type="character" w:styleId="FootnoteReference">
    <w:name w:val="footnote reference"/>
    <w:aliases w:val="شماره زيرنويس"/>
    <w:basedOn w:val="DefaultParagraphFont"/>
    <w:uiPriority w:val="99"/>
    <w:unhideWhenUsed/>
    <w:rsid w:val="00EC7D7C"/>
    <w:rPr>
      <w:vertAlign w:val="superscript"/>
    </w:rPr>
  </w:style>
  <w:style w:type="paragraph" w:customStyle="1" w:styleId="Heading1CharCharChar1">
    <w:name w:val="Heading 1 Char Char Char1"/>
    <w:basedOn w:val="Normal"/>
    <w:next w:val="Normal"/>
    <w:uiPriority w:val="9"/>
    <w:qFormat/>
    <w:rsid w:val="00507184"/>
    <w:pPr>
      <w:keepNext/>
      <w:keepLines/>
      <w:numPr>
        <w:numId w:val="1"/>
      </w:numPr>
      <w:spacing w:before="480"/>
      <w:outlineLvl w:val="0"/>
    </w:pPr>
    <w:rPr>
      <w:rFonts w:ascii="Century Gothic" w:eastAsia="Times New Roman" w:hAnsi="Century Gothic" w:cs="Tahoma"/>
      <w:b/>
      <w:bCs/>
      <w:color w:val="276E8B"/>
      <w:sz w:val="28"/>
      <w:szCs w:val="28"/>
    </w:rPr>
  </w:style>
  <w:style w:type="paragraph" w:customStyle="1" w:styleId="Heading2CharCharCharCharChar1">
    <w:name w:val="Heading 2 Char Char Char Char Char1"/>
    <w:basedOn w:val="Normal"/>
    <w:next w:val="Normal"/>
    <w:uiPriority w:val="9"/>
    <w:unhideWhenUsed/>
    <w:qFormat/>
    <w:rsid w:val="00507184"/>
    <w:pPr>
      <w:keepNext/>
      <w:keepLines/>
      <w:numPr>
        <w:ilvl w:val="1"/>
        <w:numId w:val="1"/>
      </w:numPr>
      <w:spacing w:before="200"/>
      <w:outlineLvl w:val="1"/>
    </w:pPr>
    <w:rPr>
      <w:rFonts w:ascii="Century Gothic" w:eastAsia="Times New Roman" w:hAnsi="Century Gothic" w:cs="Tahoma"/>
      <w:b/>
      <w:bCs/>
      <w:color w:val="3494BA"/>
      <w:sz w:val="26"/>
      <w:szCs w:val="26"/>
    </w:rPr>
  </w:style>
  <w:style w:type="paragraph" w:customStyle="1" w:styleId="Heading3CharCharCharChar1">
    <w:name w:val="Heading 3 Char Char Char Char1"/>
    <w:basedOn w:val="Normal"/>
    <w:next w:val="Normal"/>
    <w:uiPriority w:val="9"/>
    <w:unhideWhenUsed/>
    <w:qFormat/>
    <w:rsid w:val="00507184"/>
    <w:pPr>
      <w:keepNext/>
      <w:keepLines/>
      <w:numPr>
        <w:ilvl w:val="2"/>
        <w:numId w:val="1"/>
      </w:numPr>
      <w:spacing w:before="200"/>
      <w:outlineLvl w:val="2"/>
    </w:pPr>
    <w:rPr>
      <w:rFonts w:ascii="Century Gothic" w:eastAsia="Times New Roman" w:hAnsi="Century Gothic" w:cs="Tahoma"/>
      <w:b/>
      <w:bCs/>
      <w:color w:val="3494BA"/>
    </w:rPr>
  </w:style>
  <w:style w:type="paragraph" w:customStyle="1" w:styleId="Heading41">
    <w:name w:val="Heading 41"/>
    <w:basedOn w:val="Normal"/>
    <w:next w:val="Normal"/>
    <w:uiPriority w:val="9"/>
    <w:unhideWhenUsed/>
    <w:qFormat/>
    <w:rsid w:val="00507184"/>
    <w:pPr>
      <w:keepNext/>
      <w:keepLines/>
      <w:numPr>
        <w:ilvl w:val="3"/>
        <w:numId w:val="1"/>
      </w:numPr>
      <w:spacing w:before="200"/>
      <w:outlineLvl w:val="3"/>
    </w:pPr>
    <w:rPr>
      <w:rFonts w:ascii="Century Gothic" w:eastAsia="Times New Roman" w:hAnsi="Century Gothic" w:cs="Tahoma"/>
      <w:b/>
      <w:bCs/>
      <w:i/>
      <w:iCs/>
      <w:color w:val="3494BA"/>
    </w:rPr>
  </w:style>
  <w:style w:type="paragraph" w:customStyle="1" w:styleId="Heading51">
    <w:name w:val="Heading 51"/>
    <w:basedOn w:val="Normal"/>
    <w:next w:val="Normal"/>
    <w:uiPriority w:val="9"/>
    <w:unhideWhenUsed/>
    <w:qFormat/>
    <w:rsid w:val="00507184"/>
    <w:pPr>
      <w:keepNext/>
      <w:keepLines/>
      <w:numPr>
        <w:ilvl w:val="4"/>
        <w:numId w:val="1"/>
      </w:numPr>
      <w:spacing w:before="200"/>
      <w:outlineLvl w:val="4"/>
    </w:pPr>
    <w:rPr>
      <w:rFonts w:ascii="Century Gothic" w:eastAsia="Times New Roman" w:hAnsi="Century Gothic" w:cs="Tahoma"/>
      <w:color w:val="1A495C"/>
    </w:rPr>
  </w:style>
  <w:style w:type="paragraph" w:customStyle="1" w:styleId="F1Titre31">
    <w:name w:val="F_1_Titre_31"/>
    <w:basedOn w:val="Normal"/>
    <w:next w:val="Normal"/>
    <w:uiPriority w:val="9"/>
    <w:unhideWhenUsed/>
    <w:qFormat/>
    <w:rsid w:val="00507184"/>
    <w:pPr>
      <w:keepNext/>
      <w:keepLines/>
      <w:numPr>
        <w:ilvl w:val="5"/>
        <w:numId w:val="1"/>
      </w:numPr>
      <w:spacing w:before="200"/>
      <w:outlineLvl w:val="5"/>
    </w:pPr>
    <w:rPr>
      <w:rFonts w:ascii="Century Gothic" w:eastAsia="Times New Roman" w:hAnsi="Century Gothic" w:cs="Tahoma"/>
      <w:i/>
      <w:iCs/>
      <w:color w:val="1A495C"/>
    </w:rPr>
  </w:style>
  <w:style w:type="paragraph" w:customStyle="1" w:styleId="F1Titr11">
    <w:name w:val="F_1_Titr_11"/>
    <w:basedOn w:val="Normal"/>
    <w:next w:val="Normal"/>
    <w:uiPriority w:val="9"/>
    <w:unhideWhenUsed/>
    <w:qFormat/>
    <w:rsid w:val="00507184"/>
    <w:pPr>
      <w:keepNext/>
      <w:keepLines/>
      <w:numPr>
        <w:ilvl w:val="6"/>
        <w:numId w:val="1"/>
      </w:numPr>
      <w:spacing w:before="200"/>
      <w:outlineLvl w:val="6"/>
    </w:pPr>
    <w:rPr>
      <w:rFonts w:ascii="Century Gothic" w:eastAsia="Times New Roman" w:hAnsi="Century Gothic" w:cs="Tahoma"/>
      <w:i/>
      <w:iCs/>
      <w:color w:val="404040"/>
    </w:rPr>
  </w:style>
  <w:style w:type="paragraph" w:customStyle="1" w:styleId="F1Titr21">
    <w:name w:val="F_1_Titr_21"/>
    <w:basedOn w:val="Normal"/>
    <w:next w:val="Normal"/>
    <w:uiPriority w:val="9"/>
    <w:unhideWhenUsed/>
    <w:qFormat/>
    <w:rsid w:val="00507184"/>
    <w:pPr>
      <w:keepNext/>
      <w:keepLines/>
      <w:numPr>
        <w:ilvl w:val="7"/>
        <w:numId w:val="1"/>
      </w:numPr>
      <w:spacing w:before="200"/>
      <w:outlineLvl w:val="7"/>
    </w:pPr>
    <w:rPr>
      <w:rFonts w:ascii="Century Gothic" w:eastAsia="Times New Roman" w:hAnsi="Century Gothic" w:cs="Tahoma"/>
      <w:color w:val="404040"/>
      <w:sz w:val="20"/>
    </w:rPr>
  </w:style>
  <w:style w:type="paragraph" w:customStyle="1" w:styleId="F1Tire41">
    <w:name w:val="F_1_Tire_41"/>
    <w:basedOn w:val="Normal"/>
    <w:next w:val="Normal"/>
    <w:uiPriority w:val="9"/>
    <w:unhideWhenUsed/>
    <w:qFormat/>
    <w:rsid w:val="00507184"/>
    <w:pPr>
      <w:keepNext/>
      <w:keepLines/>
      <w:numPr>
        <w:ilvl w:val="8"/>
        <w:numId w:val="1"/>
      </w:numPr>
      <w:spacing w:before="200"/>
      <w:outlineLvl w:val="8"/>
    </w:pPr>
    <w:rPr>
      <w:rFonts w:ascii="Century Gothic" w:eastAsia="Times New Roman" w:hAnsi="Century Gothic" w:cs="Tahoma"/>
      <w:i/>
      <w:iCs/>
      <w:color w:val="404040"/>
      <w:sz w:val="20"/>
    </w:rPr>
  </w:style>
  <w:style w:type="character" w:customStyle="1" w:styleId="Heading1Char">
    <w:name w:val="Heading 1 Char"/>
    <w:basedOn w:val="DefaultParagraphFont"/>
    <w:link w:val="Heading1"/>
    <w:uiPriority w:val="9"/>
    <w:rsid w:val="00507184"/>
    <w:rPr>
      <w:rFonts w:ascii="Century Gothic" w:eastAsia="Times New Roman" w:hAnsi="Century Gothic" w:cs="Tahoma"/>
      <w:b/>
      <w:bCs/>
      <w:color w:val="276E8B"/>
      <w:sz w:val="28"/>
      <w:szCs w:val="28"/>
    </w:rPr>
  </w:style>
  <w:style w:type="character" w:customStyle="1" w:styleId="Heading2Char">
    <w:name w:val="Heading 2 Char"/>
    <w:basedOn w:val="DefaultParagraphFont"/>
    <w:link w:val="Heading2"/>
    <w:uiPriority w:val="9"/>
    <w:rsid w:val="00507184"/>
    <w:rPr>
      <w:rFonts w:ascii="Century Gothic" w:eastAsia="Times New Roman" w:hAnsi="Century Gothic" w:cs="Tahoma"/>
      <w:b/>
      <w:bCs/>
      <w:color w:val="3494BA"/>
      <w:sz w:val="26"/>
      <w:szCs w:val="26"/>
    </w:rPr>
  </w:style>
  <w:style w:type="character" w:customStyle="1" w:styleId="Heading3Char">
    <w:name w:val="Heading 3 Char"/>
    <w:basedOn w:val="DefaultParagraphFont"/>
    <w:link w:val="Heading3"/>
    <w:uiPriority w:val="9"/>
    <w:rsid w:val="00507184"/>
    <w:rPr>
      <w:rFonts w:ascii="Century Gothic" w:eastAsia="Times New Roman" w:hAnsi="Century Gothic" w:cs="Tahoma"/>
      <w:b/>
      <w:bCs/>
      <w:color w:val="3494BA"/>
      <w:sz w:val="18"/>
      <w:szCs w:val="20"/>
    </w:rPr>
  </w:style>
  <w:style w:type="character" w:customStyle="1" w:styleId="Heading4Char">
    <w:name w:val="Heading 4 Char"/>
    <w:basedOn w:val="DefaultParagraphFont"/>
    <w:link w:val="Heading4"/>
    <w:uiPriority w:val="9"/>
    <w:rsid w:val="00507184"/>
    <w:rPr>
      <w:rFonts w:ascii="Century Gothic" w:eastAsia="Times New Roman" w:hAnsi="Century Gothic" w:cs="Tahoma"/>
      <w:b/>
      <w:bCs/>
      <w:i/>
      <w:iCs/>
      <w:color w:val="3494BA"/>
      <w:sz w:val="18"/>
      <w:szCs w:val="20"/>
    </w:rPr>
  </w:style>
  <w:style w:type="character" w:customStyle="1" w:styleId="Heading5Char">
    <w:name w:val="Heading 5 Char"/>
    <w:basedOn w:val="DefaultParagraphFont"/>
    <w:link w:val="Heading5"/>
    <w:uiPriority w:val="9"/>
    <w:rsid w:val="00507184"/>
    <w:rPr>
      <w:rFonts w:ascii="Century Gothic" w:eastAsia="Times New Roman" w:hAnsi="Century Gothic" w:cs="Tahoma"/>
      <w:color w:val="1A495C"/>
      <w:sz w:val="18"/>
      <w:szCs w:val="20"/>
    </w:rPr>
  </w:style>
  <w:style w:type="character" w:customStyle="1" w:styleId="Heading6Char">
    <w:name w:val="Heading 6 Char"/>
    <w:basedOn w:val="DefaultParagraphFont"/>
    <w:link w:val="Heading6"/>
    <w:uiPriority w:val="9"/>
    <w:rsid w:val="00507184"/>
    <w:rPr>
      <w:rFonts w:ascii="Century Gothic" w:eastAsia="Times New Roman" w:hAnsi="Century Gothic" w:cs="Tahoma"/>
      <w:i/>
      <w:iCs/>
      <w:color w:val="1A495C"/>
      <w:sz w:val="18"/>
      <w:szCs w:val="20"/>
    </w:rPr>
  </w:style>
  <w:style w:type="character" w:customStyle="1" w:styleId="Heading7Char">
    <w:name w:val="Heading 7 Char"/>
    <w:basedOn w:val="DefaultParagraphFont"/>
    <w:link w:val="Heading7"/>
    <w:uiPriority w:val="9"/>
    <w:rsid w:val="00507184"/>
    <w:rPr>
      <w:rFonts w:ascii="Century Gothic" w:eastAsia="Times New Roman" w:hAnsi="Century Gothic" w:cs="Tahoma"/>
      <w:i/>
      <w:iCs/>
      <w:color w:val="404040"/>
      <w:sz w:val="18"/>
      <w:szCs w:val="20"/>
    </w:rPr>
  </w:style>
  <w:style w:type="character" w:customStyle="1" w:styleId="Heading8Char">
    <w:name w:val="Heading 8 Char"/>
    <w:basedOn w:val="DefaultParagraphFont"/>
    <w:link w:val="Heading8"/>
    <w:uiPriority w:val="9"/>
    <w:rsid w:val="00507184"/>
    <w:rPr>
      <w:rFonts w:ascii="Century Gothic" w:eastAsia="Times New Roman" w:hAnsi="Century Gothic" w:cs="Tahoma"/>
      <w:color w:val="404040"/>
      <w:sz w:val="20"/>
      <w:szCs w:val="20"/>
    </w:rPr>
  </w:style>
  <w:style w:type="character" w:customStyle="1" w:styleId="Heading9Char">
    <w:name w:val="Heading 9 Char"/>
    <w:basedOn w:val="DefaultParagraphFont"/>
    <w:link w:val="Heading9"/>
    <w:uiPriority w:val="9"/>
    <w:rsid w:val="00507184"/>
    <w:rPr>
      <w:rFonts w:ascii="Century Gothic" w:eastAsia="Times New Roman" w:hAnsi="Century Gothic" w:cs="Tahoma"/>
      <w:i/>
      <w:iCs/>
      <w:color w:val="404040"/>
      <w:sz w:val="20"/>
      <w:szCs w:val="20"/>
    </w:rPr>
  </w:style>
  <w:style w:type="paragraph" w:customStyle="1" w:styleId="2">
    <w:name w:val="تيتر 2"/>
    <w:basedOn w:val="Heading2"/>
    <w:next w:val="Heading2"/>
    <w:link w:val="2Char"/>
    <w:autoRedefine/>
    <w:qFormat/>
    <w:rsid w:val="00507184"/>
  </w:style>
  <w:style w:type="character" w:customStyle="1" w:styleId="2Char">
    <w:name w:val="تيتر 2 Char"/>
    <w:basedOn w:val="DefaultParagraphFont"/>
    <w:link w:val="2"/>
    <w:rsid w:val="00507184"/>
    <w:rPr>
      <w:rFonts w:ascii="Century Gothic" w:eastAsia="Times New Roman" w:hAnsi="Century Gothic" w:cs="Tahoma"/>
      <w:b/>
      <w:bCs/>
      <w:color w:val="3494BA"/>
      <w:sz w:val="26"/>
      <w:szCs w:val="26"/>
    </w:rPr>
  </w:style>
  <w:style w:type="paragraph" w:customStyle="1" w:styleId="Style2">
    <w:name w:val="Style2"/>
    <w:basedOn w:val="Normal"/>
    <w:qFormat/>
    <w:rsid w:val="00507184"/>
    <w:pPr>
      <w:jc w:val="both"/>
    </w:pPr>
    <w:rPr>
      <w:rFonts w:ascii="Verdana" w:eastAsia="Times New Roman" w:hAnsi="Verdana" w:cs="B Zar"/>
      <w:b/>
      <w:bCs/>
      <w:color w:val="993366"/>
      <w:sz w:val="24"/>
      <w:szCs w:val="28"/>
    </w:rPr>
  </w:style>
  <w:style w:type="paragraph" w:customStyle="1" w:styleId="shekl">
    <w:name w:val="shekl"/>
    <w:basedOn w:val="Normal"/>
    <w:link w:val="sheklChar"/>
    <w:autoRedefine/>
    <w:qFormat/>
    <w:rsid w:val="00507184"/>
    <w:pPr>
      <w:jc w:val="center"/>
    </w:pPr>
    <w:rPr>
      <w:rFonts w:cs="B Lotus"/>
      <w:b/>
      <w:sz w:val="24"/>
      <w:szCs w:val="24"/>
    </w:rPr>
  </w:style>
  <w:style w:type="character" w:customStyle="1" w:styleId="sheklChar">
    <w:name w:val="shekl Char"/>
    <w:basedOn w:val="DefaultParagraphFont"/>
    <w:link w:val="shekl"/>
    <w:locked/>
    <w:rsid w:val="00507184"/>
    <w:rPr>
      <w:rFonts w:ascii="Times New Roman" w:hAnsi="Times New Roman" w:cs="B Lotus"/>
      <w:b/>
      <w:sz w:val="24"/>
      <w:szCs w:val="24"/>
    </w:rPr>
  </w:style>
  <w:style w:type="paragraph" w:customStyle="1" w:styleId="jadval">
    <w:name w:val="jadval"/>
    <w:basedOn w:val="Normal"/>
    <w:link w:val="jadvalChar"/>
    <w:qFormat/>
    <w:rsid w:val="00507184"/>
    <w:pPr>
      <w:ind w:hanging="1"/>
      <w:jc w:val="center"/>
    </w:pPr>
    <w:rPr>
      <w:rFonts w:cs="B Lotus"/>
      <w:b/>
      <w:sz w:val="24"/>
      <w:szCs w:val="24"/>
    </w:rPr>
  </w:style>
  <w:style w:type="character" w:customStyle="1" w:styleId="jadvalChar">
    <w:name w:val="jadval Char"/>
    <w:basedOn w:val="DefaultParagraphFont"/>
    <w:link w:val="jadval"/>
    <w:locked/>
    <w:rsid w:val="00507184"/>
    <w:rPr>
      <w:rFonts w:ascii="Times New Roman" w:hAnsi="Times New Roman" w:cs="B Lotus"/>
      <w:b/>
      <w:sz w:val="24"/>
      <w:szCs w:val="24"/>
    </w:rPr>
  </w:style>
  <w:style w:type="paragraph" w:customStyle="1" w:styleId="MatnJadval">
    <w:name w:val="Matn_Jadval"/>
    <w:basedOn w:val="Normal"/>
    <w:qFormat/>
    <w:rsid w:val="00507184"/>
    <w:pPr>
      <w:ind w:right="170" w:firstLine="284"/>
      <w:jc w:val="center"/>
    </w:pPr>
    <w:rPr>
      <w:rFonts w:cs="B Lotus"/>
      <w:sz w:val="28"/>
      <w:szCs w:val="28"/>
    </w:rPr>
  </w:style>
  <w:style w:type="paragraph" w:customStyle="1" w:styleId="test">
    <w:name w:val="test"/>
    <w:basedOn w:val="Normal"/>
    <w:link w:val="testChar"/>
    <w:qFormat/>
    <w:rsid w:val="00507184"/>
    <w:pPr>
      <w:bidi w:val="0"/>
      <w:ind w:firstLine="680"/>
      <w:jc w:val="center"/>
    </w:pPr>
    <w:rPr>
      <w:rFonts w:ascii="B Nazanin" w:eastAsia="Times New Roman" w:hAnsi="B Nazanin" w:cs="B Nazanin"/>
      <w:color w:val="000000"/>
    </w:rPr>
  </w:style>
  <w:style w:type="character" w:customStyle="1" w:styleId="testChar">
    <w:name w:val="test Char"/>
    <w:basedOn w:val="DefaultParagraphFont"/>
    <w:link w:val="test"/>
    <w:locked/>
    <w:rsid w:val="00507184"/>
    <w:rPr>
      <w:rFonts w:ascii="B Nazanin" w:eastAsia="Times New Roman" w:hAnsi="B Nazanin" w:cs="B Nazanin"/>
      <w:color w:val="000000"/>
      <w:sz w:val="18"/>
      <w:szCs w:val="20"/>
    </w:rPr>
  </w:style>
  <w:style w:type="paragraph" w:customStyle="1" w:styleId="Test0">
    <w:name w:val="Test"/>
    <w:basedOn w:val="Normal"/>
    <w:link w:val="TestChar0"/>
    <w:qFormat/>
    <w:rsid w:val="00507184"/>
    <w:pPr>
      <w:bidi w:val="0"/>
      <w:ind w:firstLine="680"/>
      <w:jc w:val="right"/>
    </w:pPr>
    <w:rPr>
      <w:rFonts w:eastAsia="Times New Roman" w:cs="B Nazanin"/>
      <w:color w:val="000000"/>
      <w:sz w:val="28"/>
    </w:rPr>
  </w:style>
  <w:style w:type="character" w:customStyle="1" w:styleId="TestChar0">
    <w:name w:val="Test Char"/>
    <w:basedOn w:val="DefaultParagraphFont"/>
    <w:link w:val="Test0"/>
    <w:locked/>
    <w:rsid w:val="00507184"/>
    <w:rPr>
      <w:rFonts w:ascii="Times New Roman" w:eastAsia="Times New Roman" w:hAnsi="Times New Roman" w:cs="B Nazanin"/>
      <w:color w:val="000000"/>
      <w:sz w:val="28"/>
      <w:szCs w:val="20"/>
    </w:rPr>
  </w:style>
  <w:style w:type="paragraph" w:customStyle="1" w:styleId="Style3">
    <w:name w:val="Style3"/>
    <w:basedOn w:val="shekl"/>
    <w:link w:val="Style3Char"/>
    <w:qFormat/>
    <w:rsid w:val="00507184"/>
    <w:pPr>
      <w:ind w:firstLine="720"/>
    </w:pPr>
  </w:style>
  <w:style w:type="character" w:customStyle="1" w:styleId="Style3Char">
    <w:name w:val="Style3 Char"/>
    <w:basedOn w:val="sheklChar"/>
    <w:link w:val="Style3"/>
    <w:locked/>
    <w:rsid w:val="00507184"/>
  </w:style>
  <w:style w:type="paragraph" w:styleId="TOC1">
    <w:name w:val="toc 1"/>
    <w:basedOn w:val="Normal"/>
    <w:next w:val="Normal"/>
    <w:autoRedefine/>
    <w:uiPriority w:val="39"/>
    <w:unhideWhenUsed/>
    <w:qFormat/>
    <w:rsid w:val="00507184"/>
    <w:pPr>
      <w:tabs>
        <w:tab w:val="left" w:pos="701"/>
        <w:tab w:val="right" w:leader="dot" w:pos="9061"/>
      </w:tabs>
      <w:spacing w:line="360" w:lineRule="auto"/>
      <w:ind w:left="341" w:hanging="1"/>
      <w:jc w:val="both"/>
    </w:pPr>
    <w:rPr>
      <w:rFonts w:ascii="Cambria" w:eastAsia="Calibri" w:hAnsi="Cambria" w:cs="B Nazanin"/>
      <w:b/>
      <w:bCs/>
      <w:noProof/>
      <w:sz w:val="28"/>
      <w:szCs w:val="28"/>
    </w:rPr>
  </w:style>
  <w:style w:type="paragraph" w:customStyle="1" w:styleId="TOC21">
    <w:name w:val="TOC 21"/>
    <w:basedOn w:val="Normal"/>
    <w:next w:val="Normal"/>
    <w:autoRedefine/>
    <w:uiPriority w:val="39"/>
    <w:unhideWhenUsed/>
    <w:qFormat/>
    <w:rsid w:val="00507184"/>
    <w:pPr>
      <w:tabs>
        <w:tab w:val="left" w:pos="1331"/>
        <w:tab w:val="right" w:leader="dot" w:pos="9061"/>
      </w:tabs>
      <w:spacing w:line="360" w:lineRule="auto"/>
      <w:ind w:left="701"/>
      <w:jc w:val="both"/>
    </w:pPr>
    <w:rPr>
      <w:rFonts w:cs="B Nazanin"/>
      <w:b/>
      <w:bCs/>
      <w:noProof/>
      <w:sz w:val="24"/>
      <w:szCs w:val="24"/>
    </w:rPr>
  </w:style>
  <w:style w:type="paragraph" w:customStyle="1" w:styleId="TOC31">
    <w:name w:val="TOC 31"/>
    <w:basedOn w:val="Normal"/>
    <w:next w:val="Normal"/>
    <w:autoRedefine/>
    <w:uiPriority w:val="39"/>
    <w:unhideWhenUsed/>
    <w:qFormat/>
    <w:rsid w:val="00507184"/>
    <w:pPr>
      <w:tabs>
        <w:tab w:val="left" w:pos="1781"/>
        <w:tab w:val="right" w:leader="dot" w:pos="9061"/>
      </w:tabs>
      <w:ind w:left="1151"/>
      <w:jc w:val="both"/>
    </w:pPr>
    <w:rPr>
      <w:rFonts w:ascii="Calibri" w:hAnsi="Calibri" w:cs="Nazanin"/>
      <w:b/>
      <w:bCs/>
      <w:noProof/>
    </w:rPr>
  </w:style>
  <w:style w:type="paragraph" w:customStyle="1" w:styleId="Caption1">
    <w:name w:val="Caption1"/>
    <w:basedOn w:val="Normal"/>
    <w:next w:val="Normal"/>
    <w:link w:val="CaptionChar"/>
    <w:uiPriority w:val="35"/>
    <w:unhideWhenUsed/>
    <w:qFormat/>
    <w:rsid w:val="00507184"/>
    <w:rPr>
      <w:b/>
      <w:bCs/>
      <w:color w:val="3494BA"/>
      <w:szCs w:val="18"/>
    </w:rPr>
  </w:style>
  <w:style w:type="paragraph" w:styleId="Title">
    <w:name w:val="Title"/>
    <w:aliases w:val="Heaging 2"/>
    <w:basedOn w:val="Normal"/>
    <w:link w:val="TitleChar"/>
    <w:uiPriority w:val="10"/>
    <w:qFormat/>
    <w:rsid w:val="00507184"/>
    <w:pPr>
      <w:ind w:firstLine="680"/>
      <w:jc w:val="center"/>
    </w:pPr>
    <w:rPr>
      <w:rFonts w:eastAsia="Times New Roman" w:cs="Titr"/>
      <w:sz w:val="28"/>
      <w:szCs w:val="26"/>
      <w:lang w:bidi="ar-SA"/>
    </w:rPr>
  </w:style>
  <w:style w:type="character" w:customStyle="1" w:styleId="TitleChar">
    <w:name w:val="Title Char"/>
    <w:aliases w:val="Heaging 2 Char"/>
    <w:basedOn w:val="DefaultParagraphFont"/>
    <w:link w:val="Title"/>
    <w:uiPriority w:val="10"/>
    <w:rsid w:val="00507184"/>
    <w:rPr>
      <w:rFonts w:ascii="Times New Roman" w:eastAsia="Times New Roman" w:hAnsi="Times New Roman" w:cs="Titr"/>
      <w:sz w:val="28"/>
      <w:szCs w:val="26"/>
      <w:lang w:bidi="ar-SA"/>
    </w:rPr>
  </w:style>
  <w:style w:type="paragraph" w:styleId="Subtitle">
    <w:name w:val="Subtitle"/>
    <w:basedOn w:val="Normal"/>
    <w:link w:val="SubtitleChar"/>
    <w:uiPriority w:val="11"/>
    <w:qFormat/>
    <w:rsid w:val="00507184"/>
    <w:pPr>
      <w:jc w:val="center"/>
    </w:pPr>
    <w:rPr>
      <w:rFonts w:eastAsia="Times New Roman" w:cs="B Zar"/>
      <w:sz w:val="28"/>
      <w:szCs w:val="28"/>
      <w:lang w:bidi="ar-SA"/>
    </w:rPr>
  </w:style>
  <w:style w:type="character" w:customStyle="1" w:styleId="SubtitleChar">
    <w:name w:val="Subtitle Char"/>
    <w:basedOn w:val="DefaultParagraphFont"/>
    <w:link w:val="Subtitle"/>
    <w:uiPriority w:val="11"/>
    <w:rsid w:val="00507184"/>
    <w:rPr>
      <w:rFonts w:ascii="Times New Roman" w:eastAsia="Times New Roman" w:hAnsi="Times New Roman" w:cs="B Zar"/>
      <w:sz w:val="28"/>
      <w:szCs w:val="28"/>
      <w:lang w:bidi="ar-SA"/>
    </w:rPr>
  </w:style>
  <w:style w:type="character" w:styleId="Strong">
    <w:name w:val="Strong"/>
    <w:basedOn w:val="DefaultParagraphFont"/>
    <w:uiPriority w:val="22"/>
    <w:qFormat/>
    <w:rsid w:val="00507184"/>
    <w:rPr>
      <w:b/>
      <w:bCs/>
    </w:rPr>
  </w:style>
  <w:style w:type="character" w:styleId="Emphasis">
    <w:name w:val="Emphasis"/>
    <w:aliases w:val="F_1_Tite_4"/>
    <w:basedOn w:val="DefaultParagraphFont"/>
    <w:uiPriority w:val="20"/>
    <w:qFormat/>
    <w:rsid w:val="00507184"/>
    <w:rPr>
      <w:rFonts w:cs="B Titr" w:hint="cs"/>
      <w:iCs w:val="0"/>
      <w:szCs w:val="24"/>
    </w:rPr>
  </w:style>
  <w:style w:type="paragraph" w:styleId="NoSpacing">
    <w:name w:val="No Spacing"/>
    <w:aliases w:val="سرتيتر 3"/>
    <w:link w:val="NoSpacingChar"/>
    <w:uiPriority w:val="1"/>
    <w:qFormat/>
    <w:rsid w:val="00507184"/>
    <w:pPr>
      <w:spacing w:after="0" w:line="240" w:lineRule="auto"/>
    </w:pPr>
    <w:rPr>
      <w:rFonts w:ascii="Calibri" w:eastAsia="Times New Roman" w:hAnsi="Calibri" w:cs="Arial"/>
      <w:lang w:bidi="ar-SA"/>
    </w:rPr>
  </w:style>
  <w:style w:type="character" w:customStyle="1" w:styleId="NoSpacingChar">
    <w:name w:val="No Spacing Char"/>
    <w:aliases w:val="سرتيتر 3 Char"/>
    <w:basedOn w:val="DefaultParagraphFont"/>
    <w:link w:val="NoSpacing"/>
    <w:uiPriority w:val="1"/>
    <w:locked/>
    <w:rsid w:val="00507184"/>
    <w:rPr>
      <w:rFonts w:ascii="Calibri" w:eastAsia="Times New Roman" w:hAnsi="Calibri" w:cs="Arial"/>
      <w:lang w:bidi="ar-SA"/>
    </w:rPr>
  </w:style>
  <w:style w:type="paragraph" w:customStyle="1" w:styleId="ListParagraph1">
    <w:name w:val="List Paragraph1"/>
    <w:basedOn w:val="Normal"/>
    <w:next w:val="ListParagraph"/>
    <w:link w:val="ListParagraphChar"/>
    <w:uiPriority w:val="34"/>
    <w:qFormat/>
    <w:rsid w:val="00507184"/>
    <w:pPr>
      <w:ind w:left="720"/>
      <w:contextualSpacing/>
      <w:jc w:val="right"/>
    </w:pPr>
  </w:style>
  <w:style w:type="paragraph" w:styleId="Quote">
    <w:name w:val="Quote"/>
    <w:basedOn w:val="Normal"/>
    <w:next w:val="Normal"/>
    <w:link w:val="QuoteChar"/>
    <w:qFormat/>
    <w:rsid w:val="00507184"/>
    <w:pPr>
      <w:ind w:firstLine="680"/>
      <w:jc w:val="both"/>
    </w:pPr>
    <w:rPr>
      <w:rFonts w:ascii="Calibri" w:eastAsia="Calibri" w:hAnsi="Calibri" w:cs="Arial"/>
      <w:i/>
      <w:iCs/>
      <w:color w:val="000000"/>
      <w:sz w:val="28"/>
      <w:szCs w:val="26"/>
    </w:rPr>
  </w:style>
  <w:style w:type="character" w:customStyle="1" w:styleId="QuoteChar">
    <w:name w:val="Quote Char"/>
    <w:basedOn w:val="DefaultParagraphFont"/>
    <w:link w:val="Quote"/>
    <w:rsid w:val="00507184"/>
    <w:rPr>
      <w:rFonts w:ascii="Calibri" w:eastAsia="Calibri" w:hAnsi="Calibri" w:cs="Arial"/>
      <w:i/>
      <w:iCs/>
      <w:color w:val="000000"/>
      <w:sz w:val="28"/>
      <w:szCs w:val="26"/>
    </w:rPr>
  </w:style>
  <w:style w:type="paragraph" w:styleId="IntenseQuote">
    <w:name w:val="Intense Quote"/>
    <w:basedOn w:val="Normal"/>
    <w:next w:val="Normal"/>
    <w:link w:val="IntenseQuoteChar"/>
    <w:qFormat/>
    <w:rsid w:val="00507184"/>
    <w:pPr>
      <w:pBdr>
        <w:bottom w:val="single" w:sz="4" w:space="1" w:color="auto"/>
      </w:pBdr>
      <w:bidi w:val="0"/>
      <w:spacing w:before="200" w:after="280"/>
      <w:ind w:left="1008" w:right="1152"/>
      <w:jc w:val="both"/>
    </w:pPr>
    <w:rPr>
      <w:rFonts w:ascii="Calibri" w:eastAsia="Times New Roman" w:hAnsi="Calibri" w:cs="Arial"/>
      <w:b/>
      <w:bCs/>
      <w:i/>
      <w:iCs/>
      <w:lang w:bidi="en-US"/>
    </w:rPr>
  </w:style>
  <w:style w:type="character" w:customStyle="1" w:styleId="IntenseQuoteChar">
    <w:name w:val="Intense Quote Char"/>
    <w:basedOn w:val="DefaultParagraphFont"/>
    <w:link w:val="IntenseQuote"/>
    <w:rsid w:val="00507184"/>
    <w:rPr>
      <w:rFonts w:ascii="Calibri" w:eastAsia="Times New Roman" w:hAnsi="Calibri" w:cs="Arial"/>
      <w:b/>
      <w:bCs/>
      <w:i/>
      <w:iCs/>
      <w:sz w:val="18"/>
      <w:szCs w:val="20"/>
      <w:lang w:bidi="en-US"/>
    </w:rPr>
  </w:style>
  <w:style w:type="character" w:styleId="SubtleEmphasis">
    <w:name w:val="Subtle Emphasis"/>
    <w:qFormat/>
    <w:rsid w:val="00507184"/>
    <w:rPr>
      <w:i/>
      <w:iCs/>
    </w:rPr>
  </w:style>
  <w:style w:type="character" w:styleId="IntenseEmphasis">
    <w:name w:val="Intense Emphasis"/>
    <w:uiPriority w:val="21"/>
    <w:qFormat/>
    <w:rsid w:val="00507184"/>
    <w:rPr>
      <w:b/>
      <w:bCs/>
    </w:rPr>
  </w:style>
  <w:style w:type="character" w:styleId="SubtleReference">
    <w:name w:val="Subtle Reference"/>
    <w:qFormat/>
    <w:rsid w:val="00507184"/>
    <w:rPr>
      <w:smallCaps/>
    </w:rPr>
  </w:style>
  <w:style w:type="character" w:styleId="IntenseReference">
    <w:name w:val="Intense Reference"/>
    <w:qFormat/>
    <w:rsid w:val="00507184"/>
    <w:rPr>
      <w:smallCaps/>
      <w:spacing w:val="5"/>
      <w:u w:val="single"/>
    </w:rPr>
  </w:style>
  <w:style w:type="character" w:styleId="BookTitle">
    <w:name w:val="Book Title"/>
    <w:uiPriority w:val="33"/>
    <w:qFormat/>
    <w:rsid w:val="00507184"/>
    <w:rPr>
      <w:i/>
      <w:iCs/>
      <w:smallCaps/>
      <w:spacing w:val="5"/>
    </w:rPr>
  </w:style>
  <w:style w:type="paragraph" w:customStyle="1" w:styleId="TOCHeading1">
    <w:name w:val="TOC Heading1"/>
    <w:basedOn w:val="Heading1"/>
    <w:next w:val="Normal"/>
    <w:uiPriority w:val="39"/>
    <w:unhideWhenUsed/>
    <w:qFormat/>
    <w:rsid w:val="00507184"/>
  </w:style>
  <w:style w:type="character" w:styleId="CommentReference">
    <w:name w:val="annotation reference"/>
    <w:basedOn w:val="DefaultParagraphFont"/>
    <w:uiPriority w:val="99"/>
    <w:unhideWhenUsed/>
    <w:rsid w:val="00507184"/>
    <w:rPr>
      <w:sz w:val="16"/>
      <w:szCs w:val="16"/>
    </w:rPr>
  </w:style>
  <w:style w:type="paragraph" w:customStyle="1" w:styleId="CommentText1">
    <w:name w:val="Comment Text1"/>
    <w:basedOn w:val="Normal"/>
    <w:next w:val="CommentText"/>
    <w:link w:val="CommentTextChar"/>
    <w:uiPriority w:val="99"/>
    <w:unhideWhenUsed/>
    <w:rsid w:val="00507184"/>
    <w:rPr>
      <w:sz w:val="20"/>
    </w:rPr>
  </w:style>
  <w:style w:type="character" w:customStyle="1" w:styleId="CommentTextChar">
    <w:name w:val="Comment Text Char"/>
    <w:basedOn w:val="DefaultParagraphFont"/>
    <w:link w:val="CommentText1"/>
    <w:uiPriority w:val="99"/>
    <w:rsid w:val="00507184"/>
    <w:rPr>
      <w:rFonts w:ascii="Times New Roman" w:hAnsi="Times New Roman" w:cs="B Mitra"/>
      <w:sz w:val="20"/>
      <w:szCs w:val="20"/>
    </w:rPr>
  </w:style>
  <w:style w:type="paragraph" w:customStyle="1" w:styleId="CommentSubject1">
    <w:name w:val="Comment Subject1"/>
    <w:basedOn w:val="CommentText"/>
    <w:next w:val="CommentText"/>
    <w:uiPriority w:val="99"/>
    <w:semiHidden/>
    <w:unhideWhenUsed/>
    <w:rsid w:val="00507184"/>
    <w:rPr>
      <w:b/>
      <w:bCs/>
    </w:rPr>
  </w:style>
  <w:style w:type="character" w:customStyle="1" w:styleId="CommentSubjectChar">
    <w:name w:val="Comment Subject Char"/>
    <w:basedOn w:val="CommentTextChar"/>
    <w:link w:val="CommentSubject"/>
    <w:uiPriority w:val="99"/>
    <w:semiHidden/>
    <w:rsid w:val="00507184"/>
    <w:rPr>
      <w:b/>
      <w:bCs/>
    </w:rPr>
  </w:style>
  <w:style w:type="paragraph" w:customStyle="1" w:styleId="a0">
    <w:name w:val="ر: پاراگراف دوم"/>
    <w:basedOn w:val="Normal"/>
    <w:qFormat/>
    <w:rsid w:val="00507184"/>
    <w:pPr>
      <w:spacing w:line="216" w:lineRule="auto"/>
      <w:ind w:firstLine="397"/>
      <w:jc w:val="both"/>
    </w:pPr>
    <w:rPr>
      <w:rFonts w:cs="B Lotus"/>
      <w:sz w:val="20"/>
      <w:szCs w:val="26"/>
      <w:lang w:bidi="ar-SA"/>
    </w:rPr>
  </w:style>
  <w:style w:type="paragraph" w:customStyle="1" w:styleId="a1">
    <w:name w:val="ر: یادداشت لاتین"/>
    <w:qFormat/>
    <w:rsid w:val="00507184"/>
    <w:pPr>
      <w:spacing w:after="0" w:line="216" w:lineRule="auto"/>
      <w:ind w:left="284" w:hanging="284"/>
      <w:jc w:val="both"/>
    </w:pPr>
    <w:rPr>
      <w:rFonts w:ascii="Times New Roman" w:eastAsia="Calibri" w:hAnsi="Times New Roman" w:cs="B Lotus"/>
      <w:sz w:val="20"/>
      <w:szCs w:val="24"/>
    </w:rPr>
  </w:style>
  <w:style w:type="character" w:customStyle="1" w:styleId="st">
    <w:name w:val="st"/>
    <w:basedOn w:val="DefaultParagraphFont"/>
    <w:rsid w:val="00507184"/>
  </w:style>
  <w:style w:type="character" w:customStyle="1" w:styleId="apple-converted-space">
    <w:name w:val="apple-converted-space"/>
    <w:basedOn w:val="DefaultParagraphFont"/>
    <w:rsid w:val="00507184"/>
  </w:style>
  <w:style w:type="table" w:customStyle="1" w:styleId="ListTable2">
    <w:name w:val="List Table 2"/>
    <w:basedOn w:val="TableNormal"/>
    <w:uiPriority w:val="47"/>
    <w:rsid w:val="00507184"/>
    <w:pPr>
      <w:spacing w:after="0" w:line="240" w:lineRule="auto"/>
    </w:p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JADVALHA">
    <w:name w:val="JADVALHA"/>
    <w:basedOn w:val="Normal"/>
    <w:qFormat/>
    <w:rsid w:val="00507184"/>
    <w:pPr>
      <w:jc w:val="center"/>
    </w:pPr>
    <w:rPr>
      <w:rFonts w:ascii="Calibri" w:eastAsia="Times New Roman" w:hAnsi="Calibri" w:cs="B Nazanin"/>
      <w:b/>
      <w:sz w:val="36"/>
      <w:szCs w:val="24"/>
    </w:rPr>
  </w:style>
  <w:style w:type="character" w:styleId="Hyperlink">
    <w:name w:val="Hyperlink"/>
    <w:basedOn w:val="DefaultParagraphFont"/>
    <w:uiPriority w:val="99"/>
    <w:unhideWhenUsed/>
    <w:rsid w:val="00507184"/>
    <w:rPr>
      <w:color w:val="0000FF"/>
      <w:u w:val="single"/>
    </w:rPr>
  </w:style>
  <w:style w:type="character" w:customStyle="1" w:styleId="search-highlight">
    <w:name w:val="search-highlight"/>
    <w:basedOn w:val="DefaultParagraphFont"/>
    <w:rsid w:val="00507184"/>
  </w:style>
  <w:style w:type="paragraph" w:customStyle="1" w:styleId="Header1">
    <w:name w:val="Header1"/>
    <w:basedOn w:val="Normal"/>
    <w:next w:val="Header"/>
    <w:link w:val="HeaderChar"/>
    <w:uiPriority w:val="99"/>
    <w:unhideWhenUsed/>
    <w:rsid w:val="00507184"/>
    <w:pPr>
      <w:tabs>
        <w:tab w:val="center" w:pos="4513"/>
        <w:tab w:val="right" w:pos="9026"/>
      </w:tabs>
    </w:pPr>
  </w:style>
  <w:style w:type="character" w:customStyle="1" w:styleId="HeaderChar">
    <w:name w:val="Header Char"/>
    <w:basedOn w:val="DefaultParagraphFont"/>
    <w:link w:val="Header1"/>
    <w:uiPriority w:val="99"/>
    <w:rsid w:val="00507184"/>
    <w:rPr>
      <w:rFonts w:ascii="Times New Roman" w:hAnsi="Times New Roman" w:cs="B Mitra"/>
      <w:sz w:val="18"/>
      <w:szCs w:val="20"/>
    </w:rPr>
  </w:style>
  <w:style w:type="paragraph" w:customStyle="1" w:styleId="Footer1">
    <w:name w:val="Footer1"/>
    <w:basedOn w:val="Normal"/>
    <w:next w:val="Footer"/>
    <w:link w:val="FooterChar"/>
    <w:uiPriority w:val="99"/>
    <w:unhideWhenUsed/>
    <w:rsid w:val="00507184"/>
    <w:pPr>
      <w:tabs>
        <w:tab w:val="center" w:pos="4513"/>
        <w:tab w:val="right" w:pos="9026"/>
      </w:tabs>
    </w:pPr>
  </w:style>
  <w:style w:type="character" w:customStyle="1" w:styleId="FooterChar">
    <w:name w:val="Footer Char"/>
    <w:basedOn w:val="DefaultParagraphFont"/>
    <w:link w:val="Footer1"/>
    <w:uiPriority w:val="99"/>
    <w:rsid w:val="00507184"/>
    <w:rPr>
      <w:rFonts w:ascii="Times New Roman" w:hAnsi="Times New Roman" w:cs="B Mitra"/>
      <w:sz w:val="18"/>
      <w:szCs w:val="20"/>
    </w:rPr>
  </w:style>
  <w:style w:type="character" w:customStyle="1" w:styleId="FollowedHyperlink1">
    <w:name w:val="FollowedHyperlink1"/>
    <w:basedOn w:val="DefaultParagraphFont"/>
    <w:unhideWhenUsed/>
    <w:rsid w:val="00507184"/>
    <w:rPr>
      <w:color w:val="9F6715"/>
      <w:u w:val="single"/>
    </w:rPr>
  </w:style>
  <w:style w:type="character" w:styleId="EndnoteReference">
    <w:name w:val="endnote reference"/>
    <w:basedOn w:val="DefaultParagraphFont"/>
    <w:uiPriority w:val="99"/>
    <w:unhideWhenUsed/>
    <w:rsid w:val="00507184"/>
    <w:rPr>
      <w:vertAlign w:val="superscript"/>
    </w:rPr>
  </w:style>
  <w:style w:type="paragraph" w:customStyle="1" w:styleId="a2">
    <w:name w:val="كتابنامه‌ها"/>
    <w:basedOn w:val="Normal"/>
    <w:qFormat/>
    <w:rsid w:val="00507184"/>
    <w:pPr>
      <w:spacing w:before="120" w:after="120" w:line="216" w:lineRule="auto"/>
      <w:ind w:left="284" w:hanging="284"/>
      <w:jc w:val="lowKashida"/>
    </w:pPr>
    <w:rPr>
      <w:rFonts w:eastAsia="Times New Roman" w:cs="B Lotus"/>
      <w:szCs w:val="24"/>
    </w:rPr>
  </w:style>
  <w:style w:type="table" w:customStyle="1" w:styleId="LightShading1">
    <w:name w:val="Light Shading1"/>
    <w:basedOn w:val="TableNormal"/>
    <w:uiPriority w:val="60"/>
    <w:rsid w:val="00507184"/>
    <w:pPr>
      <w:spacing w:after="0" w:line="240" w:lineRule="auto"/>
    </w:pPr>
    <w:rPr>
      <w:rFonts w:ascii="Times New Roman" w:hAnsi="Times New Roman" w:cs="B Nazanin"/>
      <w:color w:val="000000"/>
      <w:sz w:val="24"/>
      <w:szCs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Web1">
    <w:name w:val="Normal (Web)1"/>
    <w:basedOn w:val="Normal"/>
    <w:next w:val="NormalWeb"/>
    <w:link w:val="NormalWebChar"/>
    <w:uiPriority w:val="99"/>
    <w:unhideWhenUsed/>
    <w:rsid w:val="00507184"/>
    <w:pPr>
      <w:spacing w:line="300" w:lineRule="auto"/>
      <w:ind w:firstLine="567"/>
      <w:jc w:val="lowKashida"/>
    </w:pPr>
    <w:rPr>
      <w:rFonts w:cs="Times New Roman"/>
      <w:sz w:val="24"/>
      <w:szCs w:val="24"/>
    </w:rPr>
  </w:style>
  <w:style w:type="character" w:customStyle="1" w:styleId="NormalWebChar">
    <w:name w:val="Normal (Web) Char"/>
    <w:basedOn w:val="DefaultParagraphFont"/>
    <w:link w:val="NormalWeb1"/>
    <w:uiPriority w:val="99"/>
    <w:rsid w:val="00507184"/>
    <w:rPr>
      <w:rFonts w:ascii="Times New Roman" w:hAnsi="Times New Roman" w:cs="Times New Roman"/>
      <w:sz w:val="24"/>
      <w:szCs w:val="24"/>
    </w:rPr>
  </w:style>
  <w:style w:type="paragraph" w:customStyle="1" w:styleId="a3">
    <w:name w:val="سرفصل"/>
    <w:basedOn w:val="Normal"/>
    <w:link w:val="Char"/>
    <w:qFormat/>
    <w:rsid w:val="00507184"/>
    <w:pPr>
      <w:spacing w:line="300" w:lineRule="auto"/>
      <w:ind w:firstLine="567"/>
      <w:jc w:val="right"/>
      <w:outlineLvl w:val="0"/>
    </w:pPr>
    <w:rPr>
      <w:rFonts w:cs="B Zar"/>
      <w:b/>
      <w:bCs/>
      <w:sz w:val="88"/>
      <w:szCs w:val="88"/>
    </w:rPr>
  </w:style>
  <w:style w:type="character" w:customStyle="1" w:styleId="Char">
    <w:name w:val="سرفصل Char"/>
    <w:basedOn w:val="DefaultParagraphFont"/>
    <w:link w:val="a3"/>
    <w:rsid w:val="00507184"/>
    <w:rPr>
      <w:rFonts w:ascii="Times New Roman" w:hAnsi="Times New Roman" w:cs="B Zar"/>
      <w:b/>
      <w:bCs/>
      <w:sz w:val="88"/>
      <w:szCs w:val="88"/>
    </w:rPr>
  </w:style>
  <w:style w:type="paragraph" w:customStyle="1" w:styleId="a4">
    <w:name w:val="جدول"/>
    <w:basedOn w:val="Normal"/>
    <w:link w:val="Char0"/>
    <w:qFormat/>
    <w:rsid w:val="00507184"/>
    <w:pPr>
      <w:spacing w:after="100" w:afterAutospacing="1"/>
      <w:jc w:val="lowKashida"/>
    </w:pPr>
    <w:rPr>
      <w:rFonts w:cs="B Nazanin"/>
      <w:color w:val="000000"/>
      <w:szCs w:val="24"/>
    </w:rPr>
  </w:style>
  <w:style w:type="character" w:customStyle="1" w:styleId="Char0">
    <w:name w:val="جدول Char"/>
    <w:basedOn w:val="DefaultParagraphFont"/>
    <w:link w:val="a4"/>
    <w:rsid w:val="00507184"/>
    <w:rPr>
      <w:rFonts w:ascii="Times New Roman" w:hAnsi="Times New Roman" w:cs="B Nazanin"/>
      <w:color w:val="000000"/>
      <w:sz w:val="18"/>
      <w:szCs w:val="24"/>
    </w:rPr>
  </w:style>
  <w:style w:type="table" w:customStyle="1" w:styleId="LightShading-Accent21">
    <w:name w:val="Light Shading - Accent 21"/>
    <w:basedOn w:val="TableNormal"/>
    <w:next w:val="LightShading-Accent2"/>
    <w:uiPriority w:val="60"/>
    <w:rsid w:val="00507184"/>
    <w:pPr>
      <w:spacing w:after="0" w:line="240" w:lineRule="auto"/>
    </w:pPr>
    <w:rPr>
      <w:rFonts w:ascii="Times New Roman" w:hAnsi="Times New Roman" w:cs="B Nazanin"/>
      <w:color w:val="398E98"/>
      <w:sz w:val="24"/>
      <w:szCs w:val="28"/>
    </w:rPr>
    <w:tblPr>
      <w:tblStyleRowBandSize w:val="1"/>
      <w:tblStyleColBandSize w:val="1"/>
      <w:tblInd w:w="0" w:type="dxa"/>
      <w:tblBorders>
        <w:top w:val="single" w:sz="8" w:space="0" w:color="58B6C0"/>
        <w:bottom w:val="single" w:sz="8" w:space="0" w:color="58B6C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la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cPr>
    </w:tblStylePr>
    <w:tblStylePr w:type="band1Horz">
      <w:tblPr/>
      <w:tcPr>
        <w:tcBorders>
          <w:left w:val="nil"/>
          <w:right w:val="nil"/>
          <w:insideH w:val="nil"/>
          <w:insideV w:val="nil"/>
        </w:tcBorders>
        <w:shd w:val="clear" w:color="auto" w:fill="D5ECEF"/>
      </w:tcPr>
    </w:tblStylePr>
  </w:style>
  <w:style w:type="paragraph" w:customStyle="1" w:styleId="a5">
    <w:name w:val="داخل نمودار"/>
    <w:basedOn w:val="NormalWeb"/>
    <w:link w:val="Char1"/>
    <w:qFormat/>
    <w:rsid w:val="00507184"/>
    <w:pPr>
      <w:spacing w:line="192" w:lineRule="auto"/>
      <w:ind w:left="-170" w:right="-170"/>
      <w:jc w:val="center"/>
    </w:pPr>
    <w:rPr>
      <w:rFonts w:eastAsia="Tw Cen MT" w:cs="B Nazanin"/>
    </w:rPr>
  </w:style>
  <w:style w:type="character" w:customStyle="1" w:styleId="Char1">
    <w:name w:val="داخل نمودار Char"/>
    <w:basedOn w:val="NormalWebChar"/>
    <w:link w:val="a5"/>
    <w:rsid w:val="00507184"/>
    <w:rPr>
      <w:rFonts w:eastAsia="Tw Cen MT" w:cs="B Nazanin"/>
    </w:rPr>
  </w:style>
  <w:style w:type="paragraph" w:customStyle="1" w:styleId="a6">
    <w:name w:val="استنادات"/>
    <w:basedOn w:val="Normal"/>
    <w:link w:val="Char2"/>
    <w:qFormat/>
    <w:rsid w:val="00507184"/>
    <w:pPr>
      <w:autoSpaceDE w:val="0"/>
      <w:autoSpaceDN w:val="0"/>
      <w:adjustRightInd w:val="0"/>
      <w:spacing w:line="300" w:lineRule="auto"/>
      <w:ind w:left="284" w:right="284"/>
      <w:jc w:val="mediumKashida"/>
    </w:pPr>
    <w:rPr>
      <w:rFonts w:ascii="B Nazanin" w:cs="B Nazanin"/>
    </w:rPr>
  </w:style>
  <w:style w:type="character" w:customStyle="1" w:styleId="Char2">
    <w:name w:val="استنادات Char"/>
    <w:basedOn w:val="DefaultParagraphFont"/>
    <w:link w:val="a6"/>
    <w:rsid w:val="00507184"/>
    <w:rPr>
      <w:rFonts w:ascii="B Nazanin" w:hAnsi="Times New Roman" w:cs="B Nazanin"/>
      <w:sz w:val="18"/>
      <w:szCs w:val="20"/>
    </w:rPr>
  </w:style>
  <w:style w:type="character" w:customStyle="1" w:styleId="Heading1Char1">
    <w:name w:val="Heading 1 Char1"/>
    <w:aliases w:val="Heading 1 Char Char"/>
    <w:uiPriority w:val="9"/>
    <w:rsid w:val="00507184"/>
    <w:rPr>
      <w:rFonts w:cs="B Nazanin"/>
      <w:b/>
      <w:bCs/>
      <w:sz w:val="30"/>
      <w:szCs w:val="30"/>
      <w:lang w:bidi="fa-IR"/>
    </w:rPr>
  </w:style>
  <w:style w:type="paragraph" w:styleId="BodyText">
    <w:name w:val="Body Text"/>
    <w:basedOn w:val="Normal"/>
    <w:link w:val="BodyTextChar"/>
    <w:rsid w:val="00507184"/>
    <w:pPr>
      <w:jc w:val="lowKashida"/>
    </w:pPr>
    <w:rPr>
      <w:rFonts w:eastAsia="Times New Roman" w:cs="Nazanin"/>
      <w:sz w:val="20"/>
      <w:szCs w:val="28"/>
      <w:lang w:bidi="ar-SA"/>
    </w:rPr>
  </w:style>
  <w:style w:type="character" w:customStyle="1" w:styleId="BodyTextChar">
    <w:name w:val="Body Text Char"/>
    <w:basedOn w:val="DefaultParagraphFont"/>
    <w:link w:val="BodyText"/>
    <w:rsid w:val="00507184"/>
    <w:rPr>
      <w:rFonts w:ascii="Times New Roman" w:eastAsia="Times New Roman" w:hAnsi="Times New Roman" w:cs="Nazanin"/>
      <w:sz w:val="20"/>
      <w:szCs w:val="28"/>
      <w:lang w:bidi="ar-SA"/>
    </w:rPr>
  </w:style>
  <w:style w:type="character" w:styleId="PageNumber">
    <w:name w:val="page number"/>
    <w:basedOn w:val="DefaultParagraphFont"/>
    <w:rsid w:val="00507184"/>
  </w:style>
  <w:style w:type="character" w:customStyle="1" w:styleId="arrow1">
    <w:name w:val="arrow1"/>
    <w:rsid w:val="00507184"/>
    <w:rPr>
      <w:sz w:val="18"/>
      <w:szCs w:val="18"/>
    </w:rPr>
  </w:style>
  <w:style w:type="paragraph" w:customStyle="1" w:styleId="Style7">
    <w:name w:val="Style7"/>
    <w:basedOn w:val="Normal"/>
    <w:rsid w:val="00507184"/>
    <w:pPr>
      <w:spacing w:line="740" w:lineRule="exact"/>
      <w:ind w:firstLine="567"/>
      <w:jc w:val="lowKashida"/>
    </w:pPr>
    <w:rPr>
      <w:rFonts w:ascii="Calibri" w:eastAsia="Times New Roman" w:hAnsi="Calibri" w:cs="B Yagut"/>
      <w:szCs w:val="28"/>
      <w:lang w:bidi="en-US"/>
    </w:rPr>
  </w:style>
  <w:style w:type="paragraph" w:customStyle="1" w:styleId="StyleHeading4ComplexBLotus">
    <w:name w:val="Style Heading 4 + (Complex) B Lotus"/>
    <w:basedOn w:val="Heading4"/>
    <w:rsid w:val="00507184"/>
  </w:style>
  <w:style w:type="paragraph" w:styleId="TOC4">
    <w:name w:val="toc 4"/>
    <w:basedOn w:val="Normal"/>
    <w:next w:val="Normal"/>
    <w:link w:val="TOC4Char"/>
    <w:autoRedefine/>
    <w:uiPriority w:val="39"/>
    <w:rsid w:val="00507184"/>
    <w:pPr>
      <w:bidi w:val="0"/>
      <w:ind w:left="720"/>
    </w:pPr>
    <w:rPr>
      <w:rFonts w:eastAsia="Times New Roman" w:cs="Times New Roman"/>
      <w:sz w:val="24"/>
      <w:szCs w:val="24"/>
      <w:lang w:bidi="ar-SA"/>
    </w:rPr>
  </w:style>
  <w:style w:type="character" w:customStyle="1" w:styleId="TOC4Char">
    <w:name w:val="TOC 4 Char"/>
    <w:link w:val="TOC4"/>
    <w:uiPriority w:val="39"/>
    <w:rsid w:val="00507184"/>
    <w:rPr>
      <w:rFonts w:ascii="Times New Roman" w:eastAsia="Times New Roman" w:hAnsi="Times New Roman" w:cs="Times New Roman"/>
      <w:sz w:val="24"/>
      <w:szCs w:val="24"/>
      <w:lang w:bidi="ar-SA"/>
    </w:rPr>
  </w:style>
  <w:style w:type="paragraph" w:styleId="TOC5">
    <w:name w:val="toc 5"/>
    <w:basedOn w:val="Normal"/>
    <w:next w:val="Normal"/>
    <w:autoRedefine/>
    <w:uiPriority w:val="39"/>
    <w:unhideWhenUsed/>
    <w:rsid w:val="00507184"/>
    <w:pPr>
      <w:bidi w:val="0"/>
      <w:spacing w:after="100" w:line="300" w:lineRule="auto"/>
      <w:ind w:left="880"/>
    </w:pPr>
    <w:rPr>
      <w:rFonts w:ascii="Calibri" w:eastAsia="Times New Roman" w:hAnsi="Calibri" w:cs="Arial"/>
      <w:lang w:bidi="ar-SA"/>
    </w:rPr>
  </w:style>
  <w:style w:type="paragraph" w:styleId="TOC6">
    <w:name w:val="toc 6"/>
    <w:basedOn w:val="Normal"/>
    <w:next w:val="Normal"/>
    <w:autoRedefine/>
    <w:uiPriority w:val="39"/>
    <w:unhideWhenUsed/>
    <w:rsid w:val="00507184"/>
    <w:pPr>
      <w:bidi w:val="0"/>
      <w:spacing w:after="100" w:line="300" w:lineRule="auto"/>
      <w:ind w:left="1100"/>
    </w:pPr>
    <w:rPr>
      <w:rFonts w:ascii="Calibri" w:eastAsia="Times New Roman" w:hAnsi="Calibri" w:cs="Arial"/>
      <w:lang w:bidi="ar-SA"/>
    </w:rPr>
  </w:style>
  <w:style w:type="paragraph" w:styleId="TOC7">
    <w:name w:val="toc 7"/>
    <w:basedOn w:val="Normal"/>
    <w:next w:val="Normal"/>
    <w:autoRedefine/>
    <w:uiPriority w:val="39"/>
    <w:unhideWhenUsed/>
    <w:rsid w:val="00507184"/>
    <w:pPr>
      <w:bidi w:val="0"/>
      <w:spacing w:after="100" w:line="300" w:lineRule="auto"/>
      <w:ind w:left="1320"/>
    </w:pPr>
    <w:rPr>
      <w:rFonts w:ascii="Calibri" w:eastAsia="Times New Roman" w:hAnsi="Calibri" w:cs="Arial"/>
      <w:lang w:bidi="ar-SA"/>
    </w:rPr>
  </w:style>
  <w:style w:type="paragraph" w:styleId="TOC8">
    <w:name w:val="toc 8"/>
    <w:basedOn w:val="Normal"/>
    <w:next w:val="Normal"/>
    <w:autoRedefine/>
    <w:uiPriority w:val="39"/>
    <w:unhideWhenUsed/>
    <w:rsid w:val="00507184"/>
    <w:pPr>
      <w:bidi w:val="0"/>
      <w:spacing w:after="100" w:line="300" w:lineRule="auto"/>
      <w:ind w:left="1540"/>
    </w:pPr>
    <w:rPr>
      <w:rFonts w:ascii="Calibri" w:eastAsia="Times New Roman" w:hAnsi="Calibri" w:cs="Arial"/>
      <w:lang w:bidi="ar-SA"/>
    </w:rPr>
  </w:style>
  <w:style w:type="paragraph" w:styleId="TOC9">
    <w:name w:val="toc 9"/>
    <w:basedOn w:val="Normal"/>
    <w:next w:val="Normal"/>
    <w:autoRedefine/>
    <w:uiPriority w:val="39"/>
    <w:unhideWhenUsed/>
    <w:rsid w:val="00507184"/>
    <w:pPr>
      <w:bidi w:val="0"/>
      <w:spacing w:after="100" w:line="300" w:lineRule="auto"/>
      <w:ind w:left="1760"/>
    </w:pPr>
    <w:rPr>
      <w:rFonts w:ascii="Calibri" w:eastAsia="Times New Roman" w:hAnsi="Calibri" w:cs="Arial"/>
      <w:lang w:bidi="ar-SA"/>
    </w:rPr>
  </w:style>
  <w:style w:type="paragraph" w:customStyle="1" w:styleId="Default">
    <w:name w:val="Default"/>
    <w:rsid w:val="00507184"/>
    <w:pPr>
      <w:autoSpaceDE w:val="0"/>
      <w:autoSpaceDN w:val="0"/>
      <w:adjustRightInd w:val="0"/>
      <w:spacing w:after="0" w:line="240" w:lineRule="auto"/>
    </w:pPr>
    <w:rPr>
      <w:rFonts w:ascii="Code" w:eastAsia="Times New Roman" w:hAnsi="Code" w:cs="Code"/>
      <w:color w:val="000000"/>
      <w:sz w:val="24"/>
      <w:szCs w:val="24"/>
      <w:lang w:bidi="ar-SA"/>
    </w:rPr>
  </w:style>
  <w:style w:type="paragraph" w:customStyle="1" w:styleId="3">
    <w:name w:val="زر3"/>
    <w:basedOn w:val="Normal"/>
    <w:autoRedefine/>
    <w:rsid w:val="00507184"/>
    <w:pPr>
      <w:ind w:firstLine="4"/>
      <w:contextualSpacing/>
      <w:jc w:val="both"/>
    </w:pPr>
    <w:rPr>
      <w:rFonts w:eastAsia="Times New Roman" w:cs="B Lotus"/>
      <w:sz w:val="28"/>
      <w:szCs w:val="28"/>
    </w:rPr>
  </w:style>
  <w:style w:type="paragraph" w:styleId="EndnoteText">
    <w:name w:val="endnote text"/>
    <w:basedOn w:val="Normal"/>
    <w:link w:val="EndnoteTextChar"/>
    <w:uiPriority w:val="99"/>
    <w:unhideWhenUsed/>
    <w:rsid w:val="00507184"/>
    <w:pPr>
      <w:bidi w:val="0"/>
    </w:pPr>
    <w:rPr>
      <w:rFonts w:eastAsia="Times New Roman" w:cs="Times New Roman"/>
      <w:sz w:val="20"/>
      <w:lang w:bidi="ar-SA"/>
    </w:rPr>
  </w:style>
  <w:style w:type="character" w:customStyle="1" w:styleId="EndnoteTextChar">
    <w:name w:val="Endnote Text Char"/>
    <w:basedOn w:val="DefaultParagraphFont"/>
    <w:link w:val="EndnoteText"/>
    <w:uiPriority w:val="99"/>
    <w:rsid w:val="00507184"/>
    <w:rPr>
      <w:rFonts w:ascii="Times New Roman" w:eastAsia="Times New Roman" w:hAnsi="Times New Roman" w:cs="Times New Roman"/>
      <w:sz w:val="20"/>
      <w:szCs w:val="20"/>
      <w:lang w:bidi="ar-SA"/>
    </w:rPr>
  </w:style>
  <w:style w:type="paragraph" w:customStyle="1" w:styleId="a7">
    <w:name w:val="استناد"/>
    <w:basedOn w:val="Normal"/>
    <w:link w:val="Char3"/>
    <w:qFormat/>
    <w:rsid w:val="00507184"/>
    <w:pPr>
      <w:autoSpaceDE w:val="0"/>
      <w:autoSpaceDN w:val="0"/>
      <w:adjustRightInd w:val="0"/>
      <w:ind w:left="429" w:right="426"/>
      <w:contextualSpacing/>
      <w:jc w:val="both"/>
    </w:pPr>
    <w:rPr>
      <w:rFonts w:ascii="B Nazanin" w:eastAsia="Calibri" w:hAnsi="Arial" w:cs="B Lotus"/>
      <w:sz w:val="26"/>
      <w:szCs w:val="26"/>
    </w:rPr>
  </w:style>
  <w:style w:type="character" w:customStyle="1" w:styleId="Char3">
    <w:name w:val="استناد Char"/>
    <w:link w:val="a7"/>
    <w:rsid w:val="00507184"/>
    <w:rPr>
      <w:rFonts w:ascii="B Nazanin" w:eastAsia="Calibri" w:hAnsi="Arial" w:cs="B Lotus"/>
      <w:sz w:val="26"/>
      <w:szCs w:val="26"/>
    </w:rPr>
  </w:style>
  <w:style w:type="paragraph" w:styleId="BlockText">
    <w:name w:val="Block Text"/>
    <w:basedOn w:val="Normal"/>
    <w:unhideWhenUsed/>
    <w:rsid w:val="00507184"/>
    <w:pPr>
      <w:ind w:left="720"/>
      <w:jc w:val="lowKashida"/>
    </w:pPr>
    <w:rPr>
      <w:rFonts w:eastAsia="Times New Roman" w:cs="Traditional Arabic"/>
      <w:sz w:val="20"/>
      <w:lang w:eastAsia="zh-CN" w:bidi="ar-SA"/>
    </w:rPr>
  </w:style>
  <w:style w:type="numbering" w:customStyle="1" w:styleId="NoList1">
    <w:name w:val="No List1"/>
    <w:next w:val="NoList"/>
    <w:uiPriority w:val="99"/>
    <w:semiHidden/>
    <w:unhideWhenUsed/>
    <w:rsid w:val="00507184"/>
  </w:style>
  <w:style w:type="table" w:customStyle="1" w:styleId="TableGrid1">
    <w:name w:val="Table Grid1"/>
    <w:basedOn w:val="TableNormal"/>
    <w:next w:val="TableGrid"/>
    <w:uiPriority w:val="59"/>
    <w:rsid w:val="00507184"/>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07184"/>
  </w:style>
  <w:style w:type="table" w:customStyle="1" w:styleId="TableGrid2">
    <w:name w:val="Table Grid2"/>
    <w:basedOn w:val="TableNormal"/>
    <w:next w:val="TableGrid"/>
    <w:uiPriority w:val="59"/>
    <w:rsid w:val="00507184"/>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8">
    <w:name w:val="نقل قول"/>
    <w:basedOn w:val="Normal"/>
    <w:link w:val="Char4"/>
    <w:qFormat/>
    <w:rsid w:val="00507184"/>
    <w:pPr>
      <w:spacing w:line="300" w:lineRule="auto"/>
      <w:ind w:left="567" w:right="567"/>
      <w:jc w:val="lowKashida"/>
    </w:pPr>
    <w:rPr>
      <w:rFonts w:cs="B Nazanin"/>
      <w:sz w:val="24"/>
      <w:szCs w:val="26"/>
    </w:rPr>
  </w:style>
  <w:style w:type="paragraph" w:customStyle="1" w:styleId="a9">
    <w:name w:val="منابع انگلیسی"/>
    <w:basedOn w:val="Normal"/>
    <w:link w:val="Char5"/>
    <w:qFormat/>
    <w:rsid w:val="00507184"/>
    <w:pPr>
      <w:bidi w:val="0"/>
      <w:spacing w:line="300" w:lineRule="auto"/>
      <w:ind w:firstLine="567"/>
      <w:jc w:val="lowKashida"/>
    </w:pPr>
    <w:rPr>
      <w:rFonts w:cs="B Nazanin"/>
      <w:sz w:val="24"/>
      <w:szCs w:val="26"/>
    </w:rPr>
  </w:style>
  <w:style w:type="character" w:customStyle="1" w:styleId="Char4">
    <w:name w:val="نقل قول Char"/>
    <w:basedOn w:val="DefaultParagraphFont"/>
    <w:link w:val="a8"/>
    <w:rsid w:val="00507184"/>
    <w:rPr>
      <w:rFonts w:ascii="Times New Roman" w:hAnsi="Times New Roman" w:cs="B Nazanin"/>
      <w:sz w:val="24"/>
      <w:szCs w:val="26"/>
    </w:rPr>
  </w:style>
  <w:style w:type="character" w:customStyle="1" w:styleId="Char5">
    <w:name w:val="منابع انگلیسی Char"/>
    <w:basedOn w:val="DefaultParagraphFont"/>
    <w:link w:val="a9"/>
    <w:rsid w:val="00507184"/>
    <w:rPr>
      <w:rFonts w:ascii="Times New Roman" w:hAnsi="Times New Roman" w:cs="B Nazanin"/>
      <w:sz w:val="24"/>
      <w:szCs w:val="26"/>
    </w:rPr>
  </w:style>
  <w:style w:type="numbering" w:customStyle="1" w:styleId="NoList3">
    <w:name w:val="No List3"/>
    <w:next w:val="NoList"/>
    <w:uiPriority w:val="99"/>
    <w:semiHidden/>
    <w:unhideWhenUsed/>
    <w:rsid w:val="00507184"/>
  </w:style>
  <w:style w:type="numbering" w:customStyle="1" w:styleId="NoList4">
    <w:name w:val="No List4"/>
    <w:next w:val="NoList"/>
    <w:uiPriority w:val="99"/>
    <w:semiHidden/>
    <w:unhideWhenUsed/>
    <w:rsid w:val="00507184"/>
  </w:style>
  <w:style w:type="character" w:customStyle="1" w:styleId="name">
    <w:name w:val="name"/>
    <w:basedOn w:val="DefaultParagraphFont"/>
    <w:rsid w:val="00507184"/>
  </w:style>
  <w:style w:type="character" w:customStyle="1" w:styleId="surname">
    <w:name w:val="surname"/>
    <w:basedOn w:val="DefaultParagraphFont"/>
    <w:rsid w:val="00507184"/>
  </w:style>
  <w:style w:type="character" w:customStyle="1" w:styleId="forenames">
    <w:name w:val="forenames"/>
    <w:basedOn w:val="DefaultParagraphFont"/>
    <w:rsid w:val="00507184"/>
  </w:style>
  <w:style w:type="character" w:customStyle="1" w:styleId="reference-date">
    <w:name w:val="reference-date"/>
    <w:basedOn w:val="DefaultParagraphFont"/>
    <w:rsid w:val="00507184"/>
  </w:style>
  <w:style w:type="character" w:customStyle="1" w:styleId="reference-document-title">
    <w:name w:val="reference-document-title"/>
    <w:basedOn w:val="DefaultParagraphFont"/>
    <w:rsid w:val="00507184"/>
  </w:style>
  <w:style w:type="character" w:customStyle="1" w:styleId="reference-book-title2">
    <w:name w:val="reference-book-title2"/>
    <w:basedOn w:val="DefaultParagraphFont"/>
    <w:rsid w:val="00507184"/>
    <w:rPr>
      <w:i/>
      <w:iCs/>
    </w:rPr>
  </w:style>
  <w:style w:type="character" w:customStyle="1" w:styleId="reference-page">
    <w:name w:val="reference-page"/>
    <w:basedOn w:val="DefaultParagraphFont"/>
    <w:rsid w:val="00507184"/>
  </w:style>
  <w:style w:type="character" w:customStyle="1" w:styleId="reference-publisher">
    <w:name w:val="reference-publisher"/>
    <w:basedOn w:val="DefaultParagraphFont"/>
    <w:rsid w:val="00507184"/>
  </w:style>
  <w:style w:type="character" w:customStyle="1" w:styleId="reference-address">
    <w:name w:val="reference-address"/>
    <w:basedOn w:val="DefaultParagraphFont"/>
    <w:rsid w:val="00507184"/>
  </w:style>
  <w:style w:type="table" w:customStyle="1" w:styleId="TableGrid3">
    <w:name w:val="Table Grid3"/>
    <w:basedOn w:val="TableNormal"/>
    <w:next w:val="TableGrid"/>
    <w:uiPriority w:val="59"/>
    <w:rsid w:val="00507184"/>
    <w:pPr>
      <w:spacing w:after="0" w:line="240" w:lineRule="auto"/>
    </w:pPr>
    <w:rPr>
      <w:rFonts w:ascii="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line">
    <w:name w:val="inline"/>
    <w:basedOn w:val="Normal"/>
    <w:rsid w:val="00507184"/>
    <w:pPr>
      <w:bidi w:val="0"/>
      <w:spacing w:before="100" w:beforeAutospacing="1" w:after="100" w:afterAutospacing="1"/>
    </w:pPr>
    <w:rPr>
      <w:rFonts w:eastAsia="Times New Roman" w:cs="Times New Roman"/>
      <w:sz w:val="24"/>
      <w:szCs w:val="24"/>
      <w:lang w:bidi="ar-SA"/>
    </w:rPr>
  </w:style>
  <w:style w:type="table" w:customStyle="1" w:styleId="LightShading2">
    <w:name w:val="Light Shading2"/>
    <w:basedOn w:val="TableNormal"/>
    <w:uiPriority w:val="60"/>
    <w:rsid w:val="00507184"/>
    <w:pPr>
      <w:spacing w:after="0" w:line="240" w:lineRule="auto"/>
    </w:pPr>
    <w:rPr>
      <w:rFonts w:ascii="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noteTextChar1">
    <w:name w:val="Footnote Text Char1"/>
    <w:basedOn w:val="DefaultParagraphFont"/>
    <w:semiHidden/>
    <w:rsid w:val="00507184"/>
    <w:rPr>
      <w:rFonts w:ascii="Arial" w:hAnsi="Arial" w:cs="Compset"/>
      <w:lang w:bidi="ar-SA"/>
    </w:rPr>
  </w:style>
  <w:style w:type="character" w:styleId="LineNumber">
    <w:name w:val="line number"/>
    <w:basedOn w:val="DefaultParagraphFont"/>
    <w:uiPriority w:val="99"/>
    <w:semiHidden/>
    <w:unhideWhenUsed/>
    <w:rsid w:val="00507184"/>
  </w:style>
  <w:style w:type="paragraph" w:customStyle="1" w:styleId="Numbering">
    <w:name w:val="Numbering"/>
    <w:basedOn w:val="Normal"/>
    <w:link w:val="NumberingChar"/>
    <w:qFormat/>
    <w:rsid w:val="00507184"/>
    <w:pPr>
      <w:numPr>
        <w:numId w:val="3"/>
      </w:numPr>
      <w:tabs>
        <w:tab w:val="right" w:pos="1019"/>
      </w:tabs>
      <w:spacing w:line="350" w:lineRule="auto"/>
      <w:jc w:val="both"/>
    </w:pPr>
    <w:rPr>
      <w:rFonts w:ascii="Calibri" w:eastAsia="Times New Roman" w:hAnsi="Calibri" w:cs="B Nazanin"/>
      <w:sz w:val="28"/>
      <w:szCs w:val="28"/>
    </w:rPr>
  </w:style>
  <w:style w:type="paragraph" w:customStyle="1" w:styleId="Bullet">
    <w:name w:val="Bullet"/>
    <w:basedOn w:val="Normal"/>
    <w:link w:val="BulletChar"/>
    <w:qFormat/>
    <w:rsid w:val="00507184"/>
    <w:pPr>
      <w:numPr>
        <w:numId w:val="2"/>
      </w:numPr>
      <w:tabs>
        <w:tab w:val="right" w:pos="1019"/>
      </w:tabs>
      <w:spacing w:line="350" w:lineRule="auto"/>
      <w:ind w:left="646" w:firstLine="0"/>
      <w:jc w:val="both"/>
    </w:pPr>
    <w:rPr>
      <w:rFonts w:ascii="Calibri" w:eastAsia="Times New Roman" w:hAnsi="Calibri" w:cs="B Nazanin"/>
      <w:sz w:val="28"/>
      <w:szCs w:val="28"/>
      <w:lang w:bidi="ar-SA"/>
    </w:rPr>
  </w:style>
  <w:style w:type="character" w:customStyle="1" w:styleId="NumberingChar">
    <w:name w:val="Numbering Char"/>
    <w:basedOn w:val="DefaultParagraphFont"/>
    <w:link w:val="Numbering"/>
    <w:rsid w:val="00507184"/>
    <w:rPr>
      <w:rFonts w:ascii="Calibri" w:eastAsia="Times New Roman" w:hAnsi="Calibri" w:cs="B Nazanin"/>
      <w:sz w:val="28"/>
      <w:szCs w:val="28"/>
    </w:rPr>
  </w:style>
  <w:style w:type="character" w:customStyle="1" w:styleId="BulletChar">
    <w:name w:val="Bullet Char"/>
    <w:basedOn w:val="DefaultParagraphFont"/>
    <w:link w:val="Bullet"/>
    <w:rsid w:val="00507184"/>
    <w:rPr>
      <w:rFonts w:ascii="Calibri" w:eastAsia="Times New Roman" w:hAnsi="Calibri" w:cs="B Nazanin"/>
      <w:sz w:val="28"/>
      <w:szCs w:val="28"/>
      <w:lang w:bidi="ar-SA"/>
    </w:rPr>
  </w:style>
  <w:style w:type="paragraph" w:customStyle="1" w:styleId="Heading61">
    <w:name w:val="Heading 61"/>
    <w:basedOn w:val="Normal"/>
    <w:next w:val="Normal"/>
    <w:uiPriority w:val="9"/>
    <w:semiHidden/>
    <w:unhideWhenUsed/>
    <w:qFormat/>
    <w:rsid w:val="00507184"/>
    <w:pPr>
      <w:keepNext/>
      <w:keepLines/>
      <w:spacing w:before="200" w:line="300" w:lineRule="auto"/>
      <w:ind w:firstLine="567"/>
      <w:outlineLvl w:val="5"/>
    </w:pPr>
    <w:rPr>
      <w:rFonts w:ascii="Cambria" w:eastAsia="Times New Roman" w:hAnsi="Cambria" w:cs="Times New Roman"/>
      <w:i/>
      <w:iCs/>
      <w:color w:val="243F60"/>
    </w:rPr>
  </w:style>
  <w:style w:type="paragraph" w:customStyle="1" w:styleId="Heading71">
    <w:name w:val="Heading 71"/>
    <w:basedOn w:val="Normal"/>
    <w:next w:val="Normal"/>
    <w:uiPriority w:val="9"/>
    <w:semiHidden/>
    <w:unhideWhenUsed/>
    <w:qFormat/>
    <w:rsid w:val="00507184"/>
    <w:pPr>
      <w:keepNext/>
      <w:keepLines/>
      <w:spacing w:before="200" w:line="300" w:lineRule="auto"/>
      <w:ind w:firstLine="567"/>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rsid w:val="00507184"/>
    <w:pPr>
      <w:keepNext/>
      <w:keepLines/>
      <w:spacing w:before="200" w:line="300" w:lineRule="auto"/>
      <w:ind w:firstLine="567"/>
      <w:outlineLvl w:val="7"/>
    </w:pPr>
    <w:rPr>
      <w:rFonts w:ascii="Cambria" w:eastAsia="Times New Roman" w:hAnsi="Cambria" w:cs="Times New Roman"/>
      <w:color w:val="404040"/>
      <w:sz w:val="20"/>
    </w:rPr>
  </w:style>
  <w:style w:type="paragraph" w:customStyle="1" w:styleId="Heading91">
    <w:name w:val="Heading 91"/>
    <w:basedOn w:val="Normal"/>
    <w:next w:val="Normal"/>
    <w:uiPriority w:val="9"/>
    <w:semiHidden/>
    <w:unhideWhenUsed/>
    <w:qFormat/>
    <w:rsid w:val="00507184"/>
    <w:pPr>
      <w:keepNext/>
      <w:keepLines/>
      <w:spacing w:before="200" w:line="300" w:lineRule="auto"/>
      <w:ind w:firstLine="567"/>
      <w:outlineLvl w:val="8"/>
    </w:pPr>
    <w:rPr>
      <w:rFonts w:ascii="Cambria" w:eastAsia="Times New Roman" w:hAnsi="Cambria" w:cs="Times New Roman"/>
      <w:i/>
      <w:iCs/>
      <w:color w:val="404040"/>
      <w:sz w:val="20"/>
    </w:rPr>
  </w:style>
  <w:style w:type="numbering" w:customStyle="1" w:styleId="NoList5">
    <w:name w:val="No List5"/>
    <w:next w:val="NoList"/>
    <w:uiPriority w:val="99"/>
    <w:semiHidden/>
    <w:unhideWhenUsed/>
    <w:rsid w:val="00507184"/>
  </w:style>
  <w:style w:type="table" w:customStyle="1" w:styleId="TableGrid4">
    <w:name w:val="Table Grid4"/>
    <w:basedOn w:val="TableNormal"/>
    <w:next w:val="TableGrid"/>
    <w:uiPriority w:val="59"/>
    <w:rsid w:val="00507184"/>
    <w:pPr>
      <w:bidi/>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2"/>
    <w:uiPriority w:val="62"/>
    <w:rsid w:val="00507184"/>
    <w:pPr>
      <w:spacing w:after="0" w:line="240" w:lineRule="auto"/>
    </w:pPr>
    <w:rPr>
      <w:rFonts w:ascii="Calibri" w:hAnsi="Calibri" w:cs="Arial"/>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
    <w:name w:val="Medium List 11"/>
    <w:basedOn w:val="TableNormal"/>
    <w:next w:val="MediumList12"/>
    <w:uiPriority w:val="65"/>
    <w:rsid w:val="00507184"/>
    <w:pPr>
      <w:spacing w:after="0" w:line="240" w:lineRule="auto"/>
    </w:pPr>
    <w:rPr>
      <w:rFonts w:ascii="Calibri" w:hAnsi="Calibri" w:cs="Arial"/>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3">
    <w:name w:val="Light Shading3"/>
    <w:basedOn w:val="TableNormal"/>
    <w:next w:val="LightShading1"/>
    <w:uiPriority w:val="60"/>
    <w:rsid w:val="00507184"/>
    <w:pPr>
      <w:spacing w:after="0" w:line="240" w:lineRule="auto"/>
    </w:pPr>
    <w:rPr>
      <w:rFonts w:ascii="Calibri" w:hAnsi="Calibri" w:cs="Arial"/>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unhideWhenUsed/>
    <w:rsid w:val="00507184"/>
    <w:pPr>
      <w:spacing w:line="300" w:lineRule="auto"/>
      <w:ind w:firstLine="567"/>
    </w:pPr>
    <w:rPr>
      <w:rFonts w:eastAsia="Times New Roman" w:cs="B Nazanin"/>
      <w:sz w:val="24"/>
      <w:szCs w:val="26"/>
    </w:rPr>
  </w:style>
  <w:style w:type="table" w:customStyle="1" w:styleId="LightShading21">
    <w:name w:val="Light Shading21"/>
    <w:basedOn w:val="TableNormal"/>
    <w:uiPriority w:val="60"/>
    <w:rsid w:val="00507184"/>
    <w:pPr>
      <w:spacing w:after="0" w:line="240" w:lineRule="auto"/>
    </w:pPr>
    <w:rPr>
      <w:rFonts w:ascii="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
    <w:name w:val="No List11"/>
    <w:next w:val="NoList"/>
    <w:uiPriority w:val="99"/>
    <w:semiHidden/>
    <w:unhideWhenUsed/>
    <w:rsid w:val="00507184"/>
  </w:style>
  <w:style w:type="paragraph" w:customStyle="1" w:styleId="1">
    <w:name w:val="تیتر 1"/>
    <w:basedOn w:val="Normal"/>
    <w:link w:val="1Char"/>
    <w:qFormat/>
    <w:rsid w:val="00507184"/>
    <w:pPr>
      <w:spacing w:line="300" w:lineRule="auto"/>
      <w:ind w:firstLine="567"/>
      <w:jc w:val="lowKashida"/>
    </w:pPr>
    <w:rPr>
      <w:rFonts w:eastAsia="Calibri" w:cs="B Nazanin"/>
      <w:b/>
      <w:bCs/>
      <w:sz w:val="20"/>
      <w:szCs w:val="26"/>
      <w:lang w:bidi="ar-SA"/>
    </w:rPr>
  </w:style>
  <w:style w:type="paragraph" w:customStyle="1" w:styleId="aa">
    <w:name w:val="متن"/>
    <w:basedOn w:val="Normal"/>
    <w:link w:val="Char6"/>
    <w:qFormat/>
    <w:rsid w:val="00507184"/>
    <w:pPr>
      <w:spacing w:line="300" w:lineRule="auto"/>
      <w:ind w:firstLine="567"/>
      <w:jc w:val="lowKashida"/>
    </w:pPr>
    <w:rPr>
      <w:rFonts w:eastAsia="Calibri" w:cs="B Nazanin"/>
      <w:sz w:val="20"/>
      <w:szCs w:val="26"/>
      <w:lang w:bidi="ar-SA"/>
    </w:rPr>
  </w:style>
  <w:style w:type="character" w:customStyle="1" w:styleId="1Char">
    <w:name w:val="تیتر 1 Char"/>
    <w:basedOn w:val="DefaultParagraphFont"/>
    <w:link w:val="1"/>
    <w:rsid w:val="00507184"/>
    <w:rPr>
      <w:rFonts w:ascii="Times New Roman" w:eastAsia="Calibri" w:hAnsi="Times New Roman" w:cs="B Nazanin"/>
      <w:b/>
      <w:bCs/>
      <w:sz w:val="20"/>
      <w:szCs w:val="26"/>
      <w:lang w:bidi="ar-SA"/>
    </w:rPr>
  </w:style>
  <w:style w:type="character" w:customStyle="1" w:styleId="Char6">
    <w:name w:val="متن Char"/>
    <w:basedOn w:val="DefaultParagraphFont"/>
    <w:link w:val="aa"/>
    <w:rsid w:val="00507184"/>
    <w:rPr>
      <w:rFonts w:ascii="Times New Roman" w:eastAsia="Calibri" w:hAnsi="Times New Roman" w:cs="B Nazanin"/>
      <w:sz w:val="20"/>
      <w:szCs w:val="26"/>
      <w:lang w:bidi="ar-SA"/>
    </w:rPr>
  </w:style>
  <w:style w:type="table" w:customStyle="1" w:styleId="TableGrid11">
    <w:name w:val="Table Grid11"/>
    <w:basedOn w:val="TableNormal"/>
    <w:next w:val="TableGrid"/>
    <w:uiPriority w:val="59"/>
    <w:rsid w:val="00507184"/>
    <w:pPr>
      <w:spacing w:after="0" w:line="240" w:lineRule="auto"/>
    </w:pPr>
    <w:rPr>
      <w:rFonts w:ascii="Times New Roman" w:hAnsi="Times New Roman" w:cs="B Lotus"/>
      <w:sz w:val="20"/>
      <w:szCs w:val="26"/>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کپشن"/>
    <w:basedOn w:val="Caption"/>
    <w:link w:val="Char7"/>
    <w:qFormat/>
    <w:rsid w:val="00507184"/>
    <w:pPr>
      <w:spacing w:after="0" w:afterAutospacing="1"/>
      <w:ind w:firstLine="567"/>
      <w:jc w:val="center"/>
    </w:pPr>
    <w:rPr>
      <w:rFonts w:eastAsia="Calibri" w:cs="B Nazanin"/>
      <w:b w:val="0"/>
      <w:bCs w:val="0"/>
      <w:color w:val="auto"/>
      <w:sz w:val="20"/>
      <w:szCs w:val="24"/>
      <w:lang w:bidi="ar-SA"/>
    </w:rPr>
  </w:style>
  <w:style w:type="character" w:customStyle="1" w:styleId="Char7">
    <w:name w:val="کپشن Char"/>
    <w:basedOn w:val="DefaultParagraphFont"/>
    <w:link w:val="ab"/>
    <w:rsid w:val="00507184"/>
    <w:rPr>
      <w:rFonts w:ascii="Times New Roman" w:eastAsia="Calibri" w:hAnsi="Times New Roman" w:cs="B Nazanin"/>
      <w:sz w:val="20"/>
      <w:szCs w:val="24"/>
      <w:lang w:bidi="ar-SA"/>
    </w:rPr>
  </w:style>
  <w:style w:type="paragraph" w:customStyle="1" w:styleId="ac">
    <w:name w:val="بالت"/>
    <w:basedOn w:val="Normal"/>
    <w:link w:val="Char8"/>
    <w:qFormat/>
    <w:rsid w:val="00507184"/>
    <w:pPr>
      <w:spacing w:line="300" w:lineRule="auto"/>
      <w:ind w:firstLine="567"/>
      <w:jc w:val="lowKashida"/>
    </w:pPr>
    <w:rPr>
      <w:rFonts w:eastAsia="Calibri" w:cs="B Nazanin"/>
      <w:sz w:val="20"/>
      <w:szCs w:val="26"/>
      <w:lang w:bidi="ar-SA"/>
    </w:rPr>
  </w:style>
  <w:style w:type="paragraph" w:customStyle="1" w:styleId="ad">
    <w:name w:val="شماره گذاری"/>
    <w:basedOn w:val="Normal"/>
    <w:link w:val="Char9"/>
    <w:qFormat/>
    <w:rsid w:val="00507184"/>
    <w:pPr>
      <w:spacing w:line="300" w:lineRule="auto"/>
      <w:ind w:firstLine="567"/>
      <w:jc w:val="lowKashida"/>
    </w:pPr>
    <w:rPr>
      <w:rFonts w:eastAsia="Calibri" w:cs="B Nazanin"/>
      <w:sz w:val="28"/>
      <w:szCs w:val="26"/>
      <w:lang w:bidi="ar-SA"/>
    </w:rPr>
  </w:style>
  <w:style w:type="character" w:customStyle="1" w:styleId="Char8">
    <w:name w:val="بالت Char"/>
    <w:basedOn w:val="DefaultParagraphFont"/>
    <w:link w:val="ac"/>
    <w:rsid w:val="00507184"/>
    <w:rPr>
      <w:rFonts w:ascii="Times New Roman" w:eastAsia="Calibri" w:hAnsi="Times New Roman" w:cs="B Nazanin"/>
      <w:sz w:val="20"/>
      <w:szCs w:val="26"/>
      <w:lang w:bidi="ar-SA"/>
    </w:rPr>
  </w:style>
  <w:style w:type="character" w:customStyle="1" w:styleId="ListParagraphChar">
    <w:name w:val="List Paragraph Char"/>
    <w:basedOn w:val="DefaultParagraphFont"/>
    <w:link w:val="ListParagraph1"/>
    <w:uiPriority w:val="34"/>
    <w:rsid w:val="00507184"/>
    <w:rPr>
      <w:rFonts w:ascii="Times New Roman" w:hAnsi="Times New Roman" w:cs="B Mitra"/>
      <w:sz w:val="18"/>
      <w:szCs w:val="20"/>
    </w:rPr>
  </w:style>
  <w:style w:type="character" w:customStyle="1" w:styleId="Char9">
    <w:name w:val="شماره گذاری Char"/>
    <w:basedOn w:val="DefaultParagraphFont"/>
    <w:link w:val="ad"/>
    <w:rsid w:val="00507184"/>
    <w:rPr>
      <w:rFonts w:ascii="Times New Roman" w:eastAsia="Calibri" w:hAnsi="Times New Roman" w:cs="B Nazanin"/>
      <w:sz w:val="28"/>
      <w:szCs w:val="26"/>
      <w:lang w:bidi="ar-SA"/>
    </w:rPr>
  </w:style>
  <w:style w:type="paragraph" w:customStyle="1" w:styleId="a">
    <w:name w:val="زیر بالت"/>
    <w:basedOn w:val="aa"/>
    <w:link w:val="Chara"/>
    <w:qFormat/>
    <w:rsid w:val="00507184"/>
    <w:pPr>
      <w:numPr>
        <w:numId w:val="4"/>
      </w:numPr>
      <w:ind w:left="1077" w:hanging="357"/>
    </w:pPr>
    <w:rPr>
      <w:noProof/>
    </w:rPr>
  </w:style>
  <w:style w:type="character" w:customStyle="1" w:styleId="Chara">
    <w:name w:val="زیر بالت Char"/>
    <w:basedOn w:val="Char6"/>
    <w:link w:val="a"/>
    <w:rsid w:val="00507184"/>
    <w:rPr>
      <w:noProof/>
    </w:rPr>
  </w:style>
  <w:style w:type="table" w:customStyle="1" w:styleId="ColorfulList1">
    <w:name w:val="Colorful List1"/>
    <w:basedOn w:val="TableNormal"/>
    <w:uiPriority w:val="72"/>
    <w:rsid w:val="00507184"/>
    <w:pPr>
      <w:spacing w:after="0" w:line="240" w:lineRule="auto"/>
    </w:pPr>
    <w:rPr>
      <w:rFonts w:ascii="Times New Roman" w:hAnsi="Times New Roman" w:cs="B Lotus"/>
      <w:color w:val="000000"/>
      <w:sz w:val="20"/>
      <w:szCs w:val="26"/>
      <w:lang w:bidi="ar-SA"/>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CaptionChar">
    <w:name w:val="Caption Char"/>
    <w:basedOn w:val="DefaultParagraphFont"/>
    <w:link w:val="Caption1"/>
    <w:uiPriority w:val="35"/>
    <w:rsid w:val="00507184"/>
    <w:rPr>
      <w:rFonts w:ascii="Times New Roman" w:hAnsi="Times New Roman" w:cs="B Mitra"/>
      <w:b/>
      <w:bCs/>
      <w:color w:val="3494BA"/>
      <w:sz w:val="18"/>
      <w:szCs w:val="18"/>
    </w:rPr>
  </w:style>
  <w:style w:type="table" w:customStyle="1" w:styleId="LightShading11">
    <w:name w:val="Light Shading11"/>
    <w:basedOn w:val="TableNormal"/>
    <w:uiPriority w:val="60"/>
    <w:rsid w:val="00507184"/>
    <w:pPr>
      <w:spacing w:after="0" w:line="240" w:lineRule="auto"/>
    </w:pPr>
    <w:rPr>
      <w:rFonts w:ascii="Times New Roman" w:hAnsi="Times New Roman" w:cs="B Lotus"/>
      <w:color w:val="000000"/>
      <w:sz w:val="20"/>
      <w:szCs w:val="26"/>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
    <w:name w:val="Light Grid11"/>
    <w:basedOn w:val="TableNormal"/>
    <w:uiPriority w:val="62"/>
    <w:rsid w:val="00507184"/>
    <w:pPr>
      <w:spacing w:after="0" w:line="240" w:lineRule="auto"/>
    </w:pPr>
    <w:rPr>
      <w:rFonts w:ascii="Times New Roman" w:hAnsi="Times New Roman" w:cs="B Lotus"/>
      <w:sz w:val="20"/>
      <w:szCs w:val="26"/>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31">
    <w:name w:val="Light Shading31"/>
    <w:basedOn w:val="TableNormal"/>
    <w:next w:val="LightShading1"/>
    <w:uiPriority w:val="60"/>
    <w:rsid w:val="00507184"/>
    <w:pPr>
      <w:spacing w:after="0" w:line="240" w:lineRule="auto"/>
    </w:pPr>
    <w:rPr>
      <w:rFonts w:ascii="Times New Roman" w:hAnsi="Times New Roman" w:cs="B Lotus"/>
      <w:color w:val="000000"/>
      <w:sz w:val="20"/>
      <w:szCs w:val="26"/>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4Char1">
    <w:name w:val="Heading 4 Char1"/>
    <w:basedOn w:val="DefaultParagraphFont"/>
    <w:uiPriority w:val="9"/>
    <w:semiHidden/>
    <w:rsid w:val="00507184"/>
    <w:rPr>
      <w:rFonts w:ascii="Cambria" w:eastAsia="Times New Roman" w:hAnsi="Cambria" w:cs="Times New Roman"/>
      <w:b/>
      <w:bCs/>
      <w:i/>
      <w:iCs/>
      <w:color w:val="4F81BD"/>
      <w:sz w:val="24"/>
      <w:szCs w:val="26"/>
      <w:lang w:bidi="fa-IR"/>
    </w:rPr>
  </w:style>
  <w:style w:type="character" w:customStyle="1" w:styleId="Heading5Char1">
    <w:name w:val="Heading 5 Char1"/>
    <w:basedOn w:val="DefaultParagraphFont"/>
    <w:uiPriority w:val="9"/>
    <w:semiHidden/>
    <w:rsid w:val="00507184"/>
    <w:rPr>
      <w:rFonts w:ascii="Cambria" w:eastAsia="Times New Roman" w:hAnsi="Cambria" w:cs="Times New Roman"/>
      <w:color w:val="243F60"/>
      <w:sz w:val="24"/>
      <w:szCs w:val="26"/>
      <w:lang w:bidi="fa-IR"/>
    </w:rPr>
  </w:style>
  <w:style w:type="character" w:customStyle="1" w:styleId="Heading6Char1">
    <w:name w:val="Heading 6 Char1"/>
    <w:basedOn w:val="DefaultParagraphFont"/>
    <w:uiPriority w:val="9"/>
    <w:semiHidden/>
    <w:rsid w:val="00507184"/>
    <w:rPr>
      <w:rFonts w:ascii="Cambria" w:eastAsia="Times New Roman" w:hAnsi="Cambria" w:cs="Times New Roman"/>
      <w:i/>
      <w:iCs/>
      <w:color w:val="243F60"/>
      <w:sz w:val="24"/>
      <w:szCs w:val="26"/>
      <w:lang w:bidi="fa-IR"/>
    </w:rPr>
  </w:style>
  <w:style w:type="character" w:customStyle="1" w:styleId="Heading7Char1">
    <w:name w:val="Heading 7 Char1"/>
    <w:basedOn w:val="DefaultParagraphFont"/>
    <w:uiPriority w:val="9"/>
    <w:semiHidden/>
    <w:rsid w:val="00507184"/>
    <w:rPr>
      <w:rFonts w:ascii="Cambria" w:eastAsia="Times New Roman" w:hAnsi="Cambria" w:cs="Times New Roman"/>
      <w:i/>
      <w:iCs/>
      <w:color w:val="404040"/>
      <w:sz w:val="24"/>
      <w:szCs w:val="26"/>
      <w:lang w:bidi="fa-IR"/>
    </w:rPr>
  </w:style>
  <w:style w:type="character" w:customStyle="1" w:styleId="Heading8Char1">
    <w:name w:val="Heading 8 Char1"/>
    <w:basedOn w:val="DefaultParagraphFont"/>
    <w:uiPriority w:val="9"/>
    <w:semiHidden/>
    <w:rsid w:val="00507184"/>
    <w:rPr>
      <w:rFonts w:ascii="Cambria" w:eastAsia="Times New Roman" w:hAnsi="Cambria" w:cs="Times New Roman"/>
      <w:color w:val="404040"/>
      <w:sz w:val="20"/>
      <w:szCs w:val="20"/>
      <w:lang w:bidi="fa-IR"/>
    </w:rPr>
  </w:style>
  <w:style w:type="character" w:customStyle="1" w:styleId="Heading9Char1">
    <w:name w:val="Heading 9 Char1"/>
    <w:basedOn w:val="DefaultParagraphFont"/>
    <w:uiPriority w:val="9"/>
    <w:semiHidden/>
    <w:rsid w:val="00507184"/>
    <w:rPr>
      <w:rFonts w:ascii="Cambria" w:eastAsia="Times New Roman" w:hAnsi="Cambria" w:cs="Times New Roman"/>
      <w:i/>
      <w:iCs/>
      <w:color w:val="404040"/>
      <w:sz w:val="20"/>
      <w:szCs w:val="20"/>
      <w:lang w:bidi="fa-IR"/>
    </w:rPr>
  </w:style>
  <w:style w:type="table" w:customStyle="1" w:styleId="LightGrid2">
    <w:name w:val="Light Grid2"/>
    <w:basedOn w:val="TableNormal"/>
    <w:uiPriority w:val="62"/>
    <w:rsid w:val="00507184"/>
    <w:pPr>
      <w:spacing w:after="0" w:line="240" w:lineRule="auto"/>
    </w:pPr>
    <w:rPr>
      <w:rFonts w:ascii="Times New Roman" w:hAnsi="Times New Roman" w:cs="B Nazanin"/>
      <w:sz w:val="24"/>
      <w:szCs w:val="28"/>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entury Gothic" w:eastAsia="Times New Roman" w:hAnsi="Century Gothic" w:cs="Tahom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entury Gothic" w:eastAsia="Times New Roman" w:hAnsi="Century Gothic" w:cs="Tahom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entury Gothic" w:eastAsia="Times New Roman" w:hAnsi="Century Gothic" w:cs="Tahoma"/>
        <w:b/>
        <w:bCs/>
      </w:rPr>
    </w:tblStylePr>
    <w:tblStylePr w:type="lastCol">
      <w:rPr>
        <w:rFonts w:ascii="Century Gothic" w:eastAsia="Times New Roman" w:hAnsi="Century Gothic" w:cs="Tahom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2">
    <w:name w:val="Medium List 12"/>
    <w:basedOn w:val="TableNormal"/>
    <w:uiPriority w:val="65"/>
    <w:rsid w:val="00507184"/>
    <w:pPr>
      <w:spacing w:after="0" w:line="240" w:lineRule="auto"/>
    </w:pPr>
    <w:rPr>
      <w:rFonts w:ascii="Times New Roman" w:hAnsi="Times New Roman" w:cs="B Nazanin"/>
      <w:color w:val="000000"/>
      <w:sz w:val="24"/>
      <w:szCs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ahoma"/>
      </w:rPr>
      <w:tblPr/>
      <w:tcPr>
        <w:tcBorders>
          <w:top w:val="nil"/>
          <w:bottom w:val="single" w:sz="8" w:space="0" w:color="000000"/>
        </w:tcBorders>
      </w:tcPr>
    </w:tblStylePr>
    <w:tblStylePr w:type="lastRow">
      <w:rPr>
        <w:b/>
        <w:bCs/>
        <w:color w:val="373545"/>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Heading6Char2">
    <w:name w:val="Heading 6 Char2"/>
    <w:basedOn w:val="DefaultParagraphFont"/>
    <w:uiPriority w:val="9"/>
    <w:semiHidden/>
    <w:rsid w:val="00507184"/>
    <w:rPr>
      <w:rFonts w:ascii="Century Gothic" w:eastAsia="Times New Roman" w:hAnsi="Century Gothic" w:cs="Tahoma"/>
      <w:i/>
      <w:iCs/>
      <w:color w:val="1A495C"/>
      <w:szCs w:val="26"/>
    </w:rPr>
  </w:style>
  <w:style w:type="character" w:customStyle="1" w:styleId="Heading7Char2">
    <w:name w:val="Heading 7 Char2"/>
    <w:basedOn w:val="DefaultParagraphFont"/>
    <w:uiPriority w:val="9"/>
    <w:semiHidden/>
    <w:rsid w:val="00507184"/>
    <w:rPr>
      <w:rFonts w:ascii="Century Gothic" w:eastAsia="Times New Roman" w:hAnsi="Century Gothic" w:cs="Tahoma"/>
      <w:i/>
      <w:iCs/>
      <w:color w:val="404040"/>
      <w:szCs w:val="26"/>
    </w:rPr>
  </w:style>
  <w:style w:type="character" w:customStyle="1" w:styleId="Heading8Char2">
    <w:name w:val="Heading 8 Char2"/>
    <w:basedOn w:val="DefaultParagraphFont"/>
    <w:uiPriority w:val="9"/>
    <w:semiHidden/>
    <w:rsid w:val="00507184"/>
    <w:rPr>
      <w:rFonts w:ascii="Century Gothic" w:eastAsia="Times New Roman" w:hAnsi="Century Gothic" w:cs="Tahoma"/>
      <w:color w:val="404040"/>
      <w:sz w:val="20"/>
      <w:szCs w:val="20"/>
    </w:rPr>
  </w:style>
  <w:style w:type="character" w:customStyle="1" w:styleId="Heading9Char2">
    <w:name w:val="Heading 9 Char2"/>
    <w:basedOn w:val="DefaultParagraphFont"/>
    <w:uiPriority w:val="9"/>
    <w:semiHidden/>
    <w:rsid w:val="00507184"/>
    <w:rPr>
      <w:rFonts w:ascii="Century Gothic" w:eastAsia="Times New Roman" w:hAnsi="Century Gothic" w:cs="Tahoma"/>
      <w:i/>
      <w:iCs/>
      <w:color w:val="404040"/>
      <w:sz w:val="20"/>
      <w:szCs w:val="20"/>
    </w:rPr>
  </w:style>
  <w:style w:type="paragraph" w:customStyle="1" w:styleId="Bibliography1">
    <w:name w:val="Bibliography1"/>
    <w:basedOn w:val="Normal"/>
    <w:next w:val="Normal"/>
    <w:uiPriority w:val="37"/>
    <w:semiHidden/>
    <w:unhideWhenUsed/>
    <w:rsid w:val="00507184"/>
    <w:pPr>
      <w:bidi w:val="0"/>
    </w:pPr>
    <w:rPr>
      <w:lang w:bidi="ar-SA"/>
    </w:rPr>
  </w:style>
  <w:style w:type="character" w:customStyle="1" w:styleId="text">
    <w:name w:val="text"/>
    <w:basedOn w:val="DefaultParagraphFont"/>
    <w:rsid w:val="00507184"/>
  </w:style>
  <w:style w:type="character" w:customStyle="1" w:styleId="anchortext">
    <w:name w:val="anchortext"/>
    <w:basedOn w:val="DefaultParagraphFont"/>
    <w:rsid w:val="00507184"/>
  </w:style>
  <w:style w:type="paragraph" w:customStyle="1" w:styleId="ae">
    <w:name w:val="ر: یادداشت فارسی"/>
    <w:basedOn w:val="Normal"/>
    <w:qFormat/>
    <w:rsid w:val="00507184"/>
    <w:pPr>
      <w:spacing w:line="216" w:lineRule="auto"/>
      <w:ind w:left="284" w:hanging="284"/>
      <w:jc w:val="both"/>
    </w:pPr>
    <w:rPr>
      <w:rFonts w:cs="B Lotus"/>
      <w:sz w:val="20"/>
      <w:szCs w:val="24"/>
    </w:rPr>
  </w:style>
  <w:style w:type="paragraph" w:customStyle="1" w:styleId="af">
    <w:name w:val="جداول و نمودارها"/>
    <w:basedOn w:val="Normal"/>
    <w:link w:val="Charb"/>
    <w:qFormat/>
    <w:rsid w:val="00507184"/>
    <w:pPr>
      <w:spacing w:before="120" w:after="120"/>
      <w:jc w:val="center"/>
    </w:pPr>
    <w:rPr>
      <w:rFonts w:cs="B Nazanin"/>
      <w:szCs w:val="24"/>
      <w:lang w:bidi="ar-SA"/>
    </w:rPr>
  </w:style>
  <w:style w:type="character" w:customStyle="1" w:styleId="Charb">
    <w:name w:val="جداول و نمودارها Char"/>
    <w:basedOn w:val="DefaultParagraphFont"/>
    <w:link w:val="af"/>
    <w:rsid w:val="00507184"/>
    <w:rPr>
      <w:rFonts w:ascii="Times New Roman" w:hAnsi="Times New Roman" w:cs="B Nazanin"/>
      <w:sz w:val="18"/>
      <w:szCs w:val="24"/>
      <w:lang w:bidi="ar-SA"/>
    </w:rPr>
  </w:style>
  <w:style w:type="table" w:customStyle="1" w:styleId="LightShading-Accent211">
    <w:name w:val="Light Shading - Accent 211"/>
    <w:basedOn w:val="TableNormal"/>
    <w:next w:val="LightShading-Accent2"/>
    <w:uiPriority w:val="60"/>
    <w:rsid w:val="00507184"/>
    <w:pPr>
      <w:spacing w:after="0" w:line="240" w:lineRule="auto"/>
    </w:pPr>
    <w:rPr>
      <w:rFonts w:ascii="Times New Roman" w:hAnsi="Times New Roman" w:cs="B Nazanin"/>
      <w:color w:val="398E98"/>
      <w:sz w:val="24"/>
      <w:szCs w:val="28"/>
    </w:rPr>
    <w:tblPr>
      <w:tblStyleRowBandSize w:val="1"/>
      <w:tblStyleColBandSize w:val="1"/>
      <w:tblInd w:w="0" w:type="dxa"/>
      <w:tblBorders>
        <w:top w:val="single" w:sz="8" w:space="0" w:color="58B6C0"/>
        <w:bottom w:val="single" w:sz="8" w:space="0" w:color="58B6C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la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cPr>
    </w:tblStylePr>
    <w:tblStylePr w:type="band1Horz">
      <w:tblPr/>
      <w:tcPr>
        <w:tcBorders>
          <w:left w:val="nil"/>
          <w:right w:val="nil"/>
          <w:insideH w:val="nil"/>
          <w:insideV w:val="nil"/>
        </w:tcBorders>
        <w:shd w:val="clear" w:color="auto" w:fill="D5ECEF"/>
      </w:tcPr>
    </w:tblStylePr>
  </w:style>
  <w:style w:type="numbering" w:customStyle="1" w:styleId="NoList111">
    <w:name w:val="No List111"/>
    <w:next w:val="NoList"/>
    <w:uiPriority w:val="99"/>
    <w:semiHidden/>
    <w:unhideWhenUsed/>
    <w:rsid w:val="00507184"/>
  </w:style>
  <w:style w:type="table" w:customStyle="1" w:styleId="LightShading111">
    <w:name w:val="Light Shading111"/>
    <w:basedOn w:val="TableNormal"/>
    <w:uiPriority w:val="60"/>
    <w:rsid w:val="00507184"/>
    <w:pPr>
      <w:spacing w:after="0" w:line="240" w:lineRule="auto"/>
    </w:pPr>
    <w:rPr>
      <w:rFonts w:ascii="Times New Roman" w:hAnsi="Times New Roman" w:cs="B Lotus"/>
      <w:color w:val="000000"/>
      <w:sz w:val="20"/>
      <w:szCs w:val="26"/>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1">
    <w:name w:val="Heading 2 Char1"/>
    <w:basedOn w:val="DefaultParagraphFont"/>
    <w:uiPriority w:val="9"/>
    <w:semiHidden/>
    <w:rsid w:val="00507184"/>
    <w:rPr>
      <w:rFonts w:ascii="Century Gothic" w:eastAsia="Times New Roman" w:hAnsi="Century Gothic" w:cs="Tahoma"/>
      <w:b/>
      <w:bCs/>
      <w:color w:val="3494BA"/>
      <w:sz w:val="26"/>
      <w:szCs w:val="26"/>
    </w:rPr>
  </w:style>
  <w:style w:type="character" w:customStyle="1" w:styleId="Heading3Char1">
    <w:name w:val="Heading 3 Char1"/>
    <w:basedOn w:val="DefaultParagraphFont"/>
    <w:uiPriority w:val="9"/>
    <w:semiHidden/>
    <w:rsid w:val="00507184"/>
    <w:rPr>
      <w:rFonts w:ascii="Century Gothic" w:eastAsia="Times New Roman" w:hAnsi="Century Gothic" w:cs="Tahoma"/>
      <w:b/>
      <w:bCs/>
      <w:color w:val="3494BA"/>
    </w:rPr>
  </w:style>
  <w:style w:type="character" w:customStyle="1" w:styleId="Heading4Char2">
    <w:name w:val="Heading 4 Char2"/>
    <w:basedOn w:val="DefaultParagraphFont"/>
    <w:uiPriority w:val="9"/>
    <w:semiHidden/>
    <w:rsid w:val="00507184"/>
    <w:rPr>
      <w:rFonts w:ascii="Century Gothic" w:eastAsia="Times New Roman" w:hAnsi="Century Gothic" w:cs="Tahoma"/>
      <w:b/>
      <w:bCs/>
      <w:i/>
      <w:iCs/>
      <w:color w:val="3494BA"/>
    </w:rPr>
  </w:style>
  <w:style w:type="character" w:customStyle="1" w:styleId="Heading5Char2">
    <w:name w:val="Heading 5 Char2"/>
    <w:basedOn w:val="DefaultParagraphFont"/>
    <w:uiPriority w:val="9"/>
    <w:semiHidden/>
    <w:rsid w:val="00507184"/>
    <w:rPr>
      <w:rFonts w:ascii="Century Gothic" w:eastAsia="Times New Roman" w:hAnsi="Century Gothic" w:cs="Tahoma"/>
      <w:color w:val="1A495C"/>
    </w:rPr>
  </w:style>
  <w:style w:type="character" w:customStyle="1" w:styleId="Heading6Char3">
    <w:name w:val="Heading 6 Char3"/>
    <w:basedOn w:val="DefaultParagraphFont"/>
    <w:uiPriority w:val="9"/>
    <w:semiHidden/>
    <w:rsid w:val="00507184"/>
    <w:rPr>
      <w:rFonts w:ascii="Century Gothic" w:eastAsia="Times New Roman" w:hAnsi="Century Gothic" w:cs="Tahoma"/>
      <w:i/>
      <w:iCs/>
      <w:color w:val="1A495C"/>
    </w:rPr>
  </w:style>
  <w:style w:type="character" w:customStyle="1" w:styleId="Heading7Char3">
    <w:name w:val="Heading 7 Char3"/>
    <w:basedOn w:val="DefaultParagraphFont"/>
    <w:uiPriority w:val="9"/>
    <w:semiHidden/>
    <w:rsid w:val="00507184"/>
    <w:rPr>
      <w:rFonts w:ascii="Century Gothic" w:eastAsia="Times New Roman" w:hAnsi="Century Gothic" w:cs="Tahoma"/>
      <w:i/>
      <w:iCs/>
      <w:color w:val="404040"/>
    </w:rPr>
  </w:style>
  <w:style w:type="character" w:customStyle="1" w:styleId="Heading8Char3">
    <w:name w:val="Heading 8 Char3"/>
    <w:basedOn w:val="DefaultParagraphFont"/>
    <w:uiPriority w:val="9"/>
    <w:semiHidden/>
    <w:rsid w:val="00507184"/>
    <w:rPr>
      <w:rFonts w:ascii="Century Gothic" w:eastAsia="Times New Roman" w:hAnsi="Century Gothic" w:cs="Tahoma"/>
      <w:color w:val="404040"/>
      <w:sz w:val="20"/>
      <w:szCs w:val="20"/>
    </w:rPr>
  </w:style>
  <w:style w:type="character" w:customStyle="1" w:styleId="Heading9Char3">
    <w:name w:val="Heading 9 Char3"/>
    <w:basedOn w:val="DefaultParagraphFont"/>
    <w:uiPriority w:val="9"/>
    <w:semiHidden/>
    <w:rsid w:val="00507184"/>
    <w:rPr>
      <w:rFonts w:ascii="Century Gothic" w:eastAsia="Times New Roman" w:hAnsi="Century Gothic" w:cs="Tahoma"/>
      <w:i/>
      <w:iCs/>
      <w:color w:val="404040"/>
      <w:sz w:val="20"/>
      <w:szCs w:val="20"/>
    </w:rPr>
  </w:style>
  <w:style w:type="character" w:customStyle="1" w:styleId="Heading1Char2">
    <w:name w:val="Heading 1 Char2"/>
    <w:basedOn w:val="DefaultParagraphFont"/>
    <w:link w:val="Heading1"/>
    <w:uiPriority w:val="9"/>
    <w:rsid w:val="00507184"/>
    <w:rPr>
      <w:rFonts w:asciiTheme="majorHAnsi" w:eastAsiaTheme="majorEastAsia" w:hAnsiTheme="majorHAnsi" w:cstheme="majorBidi"/>
      <w:b/>
      <w:bCs/>
      <w:color w:val="365F91" w:themeColor="accent1" w:themeShade="BF"/>
      <w:sz w:val="28"/>
      <w:szCs w:val="28"/>
    </w:rPr>
  </w:style>
  <w:style w:type="character" w:customStyle="1" w:styleId="Heading2Char2">
    <w:name w:val="Heading 2 Char2"/>
    <w:basedOn w:val="DefaultParagraphFont"/>
    <w:link w:val="Heading2"/>
    <w:uiPriority w:val="9"/>
    <w:semiHidden/>
    <w:rsid w:val="00507184"/>
    <w:rPr>
      <w:rFonts w:asciiTheme="majorHAnsi" w:eastAsiaTheme="majorEastAsia" w:hAnsiTheme="majorHAnsi" w:cstheme="majorBidi"/>
      <w:b/>
      <w:bCs/>
      <w:color w:val="4F81BD" w:themeColor="accent1"/>
      <w:sz w:val="26"/>
      <w:szCs w:val="26"/>
    </w:rPr>
  </w:style>
  <w:style w:type="character" w:customStyle="1" w:styleId="Heading3Char2">
    <w:name w:val="Heading 3 Char2"/>
    <w:basedOn w:val="DefaultParagraphFont"/>
    <w:link w:val="Heading3"/>
    <w:uiPriority w:val="9"/>
    <w:semiHidden/>
    <w:rsid w:val="00507184"/>
    <w:rPr>
      <w:rFonts w:asciiTheme="majorHAnsi" w:eastAsiaTheme="majorEastAsia" w:hAnsiTheme="majorHAnsi" w:cstheme="majorBidi"/>
      <w:b/>
      <w:bCs/>
      <w:color w:val="4F81BD" w:themeColor="accent1"/>
      <w:sz w:val="18"/>
      <w:szCs w:val="20"/>
    </w:rPr>
  </w:style>
  <w:style w:type="character" w:customStyle="1" w:styleId="Heading4Char3">
    <w:name w:val="Heading 4 Char3"/>
    <w:basedOn w:val="DefaultParagraphFont"/>
    <w:link w:val="Heading4"/>
    <w:uiPriority w:val="9"/>
    <w:semiHidden/>
    <w:rsid w:val="00507184"/>
    <w:rPr>
      <w:rFonts w:asciiTheme="majorHAnsi" w:eastAsiaTheme="majorEastAsia" w:hAnsiTheme="majorHAnsi" w:cstheme="majorBidi"/>
      <w:b/>
      <w:bCs/>
      <w:i/>
      <w:iCs/>
      <w:color w:val="4F81BD" w:themeColor="accent1"/>
      <w:sz w:val="18"/>
      <w:szCs w:val="20"/>
    </w:rPr>
  </w:style>
  <w:style w:type="character" w:customStyle="1" w:styleId="Heading5Char3">
    <w:name w:val="Heading 5 Char3"/>
    <w:basedOn w:val="DefaultParagraphFont"/>
    <w:link w:val="Heading5"/>
    <w:uiPriority w:val="9"/>
    <w:semiHidden/>
    <w:rsid w:val="00507184"/>
    <w:rPr>
      <w:rFonts w:asciiTheme="majorHAnsi" w:eastAsiaTheme="majorEastAsia" w:hAnsiTheme="majorHAnsi" w:cstheme="majorBidi"/>
      <w:color w:val="243F60" w:themeColor="accent1" w:themeShade="7F"/>
      <w:sz w:val="18"/>
      <w:szCs w:val="20"/>
    </w:rPr>
  </w:style>
  <w:style w:type="character" w:customStyle="1" w:styleId="Heading6Char4">
    <w:name w:val="Heading 6 Char4"/>
    <w:basedOn w:val="DefaultParagraphFont"/>
    <w:link w:val="Heading6"/>
    <w:uiPriority w:val="9"/>
    <w:semiHidden/>
    <w:rsid w:val="00507184"/>
    <w:rPr>
      <w:rFonts w:asciiTheme="majorHAnsi" w:eastAsiaTheme="majorEastAsia" w:hAnsiTheme="majorHAnsi" w:cstheme="majorBidi"/>
      <w:i/>
      <w:iCs/>
      <w:color w:val="243F60" w:themeColor="accent1" w:themeShade="7F"/>
      <w:sz w:val="18"/>
      <w:szCs w:val="20"/>
    </w:rPr>
  </w:style>
  <w:style w:type="character" w:customStyle="1" w:styleId="Heading7Char4">
    <w:name w:val="Heading 7 Char4"/>
    <w:basedOn w:val="DefaultParagraphFont"/>
    <w:link w:val="Heading7"/>
    <w:uiPriority w:val="9"/>
    <w:semiHidden/>
    <w:rsid w:val="00507184"/>
    <w:rPr>
      <w:rFonts w:asciiTheme="majorHAnsi" w:eastAsiaTheme="majorEastAsia" w:hAnsiTheme="majorHAnsi" w:cstheme="majorBidi"/>
      <w:i/>
      <w:iCs/>
      <w:color w:val="404040" w:themeColor="text1" w:themeTint="BF"/>
      <w:sz w:val="18"/>
      <w:szCs w:val="20"/>
    </w:rPr>
  </w:style>
  <w:style w:type="character" w:customStyle="1" w:styleId="Heading8Char4">
    <w:name w:val="Heading 8 Char4"/>
    <w:basedOn w:val="DefaultParagraphFont"/>
    <w:link w:val="Heading8"/>
    <w:uiPriority w:val="9"/>
    <w:semiHidden/>
    <w:rsid w:val="00507184"/>
    <w:rPr>
      <w:rFonts w:asciiTheme="majorHAnsi" w:eastAsiaTheme="majorEastAsia" w:hAnsiTheme="majorHAnsi" w:cstheme="majorBidi"/>
      <w:color w:val="404040" w:themeColor="text1" w:themeTint="BF"/>
      <w:sz w:val="20"/>
      <w:szCs w:val="20"/>
    </w:rPr>
  </w:style>
  <w:style w:type="character" w:customStyle="1" w:styleId="Heading9Char4">
    <w:name w:val="Heading 9 Char4"/>
    <w:basedOn w:val="DefaultParagraphFont"/>
    <w:link w:val="Heading9"/>
    <w:uiPriority w:val="9"/>
    <w:semiHidden/>
    <w:rsid w:val="00507184"/>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507184"/>
    <w:pPr>
      <w:ind w:left="720"/>
      <w:contextualSpacing/>
    </w:pPr>
  </w:style>
  <w:style w:type="paragraph" w:styleId="CommentText">
    <w:name w:val="annotation text"/>
    <w:basedOn w:val="Normal"/>
    <w:link w:val="CommentTextChar1"/>
    <w:uiPriority w:val="99"/>
    <w:unhideWhenUsed/>
    <w:rsid w:val="00507184"/>
    <w:rPr>
      <w:sz w:val="20"/>
    </w:rPr>
  </w:style>
  <w:style w:type="character" w:customStyle="1" w:styleId="CommentTextChar1">
    <w:name w:val="Comment Text Char1"/>
    <w:basedOn w:val="DefaultParagraphFont"/>
    <w:link w:val="CommentText"/>
    <w:uiPriority w:val="99"/>
    <w:semiHidden/>
    <w:rsid w:val="00507184"/>
    <w:rPr>
      <w:rFonts w:ascii="Times New Roman" w:hAnsi="Times New Roman" w:cs="B Mitra"/>
      <w:sz w:val="20"/>
      <w:szCs w:val="20"/>
    </w:rPr>
  </w:style>
  <w:style w:type="paragraph" w:styleId="CommentSubject">
    <w:name w:val="annotation subject"/>
    <w:basedOn w:val="CommentText"/>
    <w:next w:val="CommentText"/>
    <w:link w:val="CommentSubjectChar"/>
    <w:uiPriority w:val="99"/>
    <w:semiHidden/>
    <w:unhideWhenUsed/>
    <w:rsid w:val="00507184"/>
    <w:rPr>
      <w:b/>
      <w:bCs/>
    </w:rPr>
  </w:style>
  <w:style w:type="character" w:customStyle="1" w:styleId="CommentSubjectChar1">
    <w:name w:val="Comment Subject Char1"/>
    <w:basedOn w:val="CommentTextChar1"/>
    <w:link w:val="CommentSubject"/>
    <w:uiPriority w:val="99"/>
    <w:semiHidden/>
    <w:rsid w:val="00507184"/>
    <w:rPr>
      <w:b/>
      <w:bCs/>
    </w:rPr>
  </w:style>
  <w:style w:type="paragraph" w:styleId="Header">
    <w:name w:val="header"/>
    <w:basedOn w:val="Normal"/>
    <w:link w:val="HeaderChar1"/>
    <w:uiPriority w:val="99"/>
    <w:unhideWhenUsed/>
    <w:rsid w:val="00507184"/>
    <w:pPr>
      <w:tabs>
        <w:tab w:val="center" w:pos="4513"/>
        <w:tab w:val="right" w:pos="9026"/>
      </w:tabs>
    </w:pPr>
  </w:style>
  <w:style w:type="character" w:customStyle="1" w:styleId="HeaderChar1">
    <w:name w:val="Header Char1"/>
    <w:basedOn w:val="DefaultParagraphFont"/>
    <w:link w:val="Header"/>
    <w:uiPriority w:val="99"/>
    <w:semiHidden/>
    <w:rsid w:val="00507184"/>
    <w:rPr>
      <w:rFonts w:ascii="Times New Roman" w:hAnsi="Times New Roman" w:cs="B Mitra"/>
      <w:sz w:val="18"/>
      <w:szCs w:val="20"/>
    </w:rPr>
  </w:style>
  <w:style w:type="paragraph" w:styleId="Footer">
    <w:name w:val="footer"/>
    <w:basedOn w:val="Normal"/>
    <w:link w:val="FooterChar1"/>
    <w:uiPriority w:val="99"/>
    <w:unhideWhenUsed/>
    <w:rsid w:val="00507184"/>
    <w:pPr>
      <w:tabs>
        <w:tab w:val="center" w:pos="4513"/>
        <w:tab w:val="right" w:pos="9026"/>
      </w:tabs>
    </w:pPr>
  </w:style>
  <w:style w:type="character" w:customStyle="1" w:styleId="FooterChar1">
    <w:name w:val="Footer Char1"/>
    <w:basedOn w:val="DefaultParagraphFont"/>
    <w:link w:val="Footer"/>
    <w:uiPriority w:val="99"/>
    <w:semiHidden/>
    <w:rsid w:val="00507184"/>
    <w:rPr>
      <w:rFonts w:ascii="Times New Roman" w:hAnsi="Times New Roman" w:cs="B Mitra"/>
      <w:sz w:val="18"/>
      <w:szCs w:val="20"/>
    </w:rPr>
  </w:style>
  <w:style w:type="character" w:styleId="FollowedHyperlink">
    <w:name w:val="FollowedHyperlink"/>
    <w:basedOn w:val="DefaultParagraphFont"/>
    <w:uiPriority w:val="99"/>
    <w:semiHidden/>
    <w:unhideWhenUsed/>
    <w:rsid w:val="00507184"/>
    <w:rPr>
      <w:color w:val="800080" w:themeColor="followedHyperlink"/>
      <w:u w:val="single"/>
    </w:rPr>
  </w:style>
  <w:style w:type="paragraph" w:styleId="NormalWeb">
    <w:name w:val="Normal (Web)"/>
    <w:basedOn w:val="Normal"/>
    <w:uiPriority w:val="99"/>
    <w:unhideWhenUsed/>
    <w:rsid w:val="00507184"/>
    <w:rPr>
      <w:rFonts w:cs="Times New Roman"/>
      <w:sz w:val="24"/>
      <w:szCs w:val="24"/>
    </w:rPr>
  </w:style>
  <w:style w:type="table" w:styleId="LightShading-Accent2">
    <w:name w:val="Light Shading Accent 2"/>
    <w:basedOn w:val="TableNormal"/>
    <w:uiPriority w:val="60"/>
    <w:rsid w:val="0050718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Caption">
    <w:name w:val="caption"/>
    <w:basedOn w:val="Normal"/>
    <w:next w:val="Normal"/>
    <w:uiPriority w:val="35"/>
    <w:semiHidden/>
    <w:unhideWhenUsed/>
    <w:qFormat/>
    <w:rsid w:val="00507184"/>
    <w:pPr>
      <w:spacing w:after="200"/>
    </w:pPr>
    <w:rPr>
      <w:b/>
      <w:bCs/>
      <w:color w:val="4F81BD" w:themeColor="accent1"/>
      <w:szCs w:val="18"/>
    </w:rPr>
  </w:style>
  <w:style w:type="numbering" w:customStyle="1" w:styleId="NoList6">
    <w:name w:val="No List6"/>
    <w:next w:val="NoList"/>
    <w:uiPriority w:val="99"/>
    <w:semiHidden/>
    <w:unhideWhenUsed/>
    <w:rsid w:val="00C4741F"/>
  </w:style>
  <w:style w:type="paragraph" w:styleId="Bibliography">
    <w:name w:val="Bibliography"/>
    <w:basedOn w:val="Normal"/>
    <w:next w:val="Normal"/>
    <w:uiPriority w:val="37"/>
    <w:semiHidden/>
    <w:unhideWhenUsed/>
    <w:rsid w:val="00C4741F"/>
    <w:pPr>
      <w:widowControl/>
      <w:spacing w:after="160" w:line="259" w:lineRule="auto"/>
    </w:pPr>
    <w:rPr>
      <w:rFonts w:ascii="Calibri" w:eastAsia="Calibri" w:hAnsi="Calibri" w:cs="Arial"/>
      <w:sz w:val="22"/>
      <w:szCs w:val="22"/>
    </w:rPr>
  </w:style>
  <w:style w:type="table" w:customStyle="1" w:styleId="MediumList111">
    <w:name w:val="Medium List 111"/>
    <w:basedOn w:val="TableNormal"/>
    <w:uiPriority w:val="65"/>
    <w:rsid w:val="00C4741F"/>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Accent11">
    <w:name w:val="Light Shading - Accent 11"/>
    <w:basedOn w:val="TableNormal"/>
    <w:uiPriority w:val="60"/>
    <w:rsid w:val="00C4741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C4741F"/>
    <w:rPr>
      <w:color w:val="808080"/>
    </w:rPr>
  </w:style>
  <w:style w:type="character" w:customStyle="1" w:styleId="size-m">
    <w:name w:val="size-m"/>
    <w:basedOn w:val="DefaultParagraphFont"/>
    <w:rsid w:val="00C4741F"/>
  </w:style>
  <w:style w:type="character" w:customStyle="1" w:styleId="title-text">
    <w:name w:val="title-text"/>
    <w:basedOn w:val="DefaultParagraphFont"/>
    <w:rsid w:val="00C4741F"/>
  </w:style>
  <w:style w:type="numbering" w:customStyle="1" w:styleId="NoList7">
    <w:name w:val="No List7"/>
    <w:next w:val="NoList"/>
    <w:uiPriority w:val="99"/>
    <w:semiHidden/>
    <w:unhideWhenUsed/>
    <w:rsid w:val="00AD0286"/>
  </w:style>
  <w:style w:type="table" w:customStyle="1" w:styleId="TableGrid5">
    <w:name w:val="Table Grid5"/>
    <w:basedOn w:val="TableNormal"/>
    <w:next w:val="TableGrid"/>
    <w:rsid w:val="00AD0286"/>
    <w:pPr>
      <w:bidi/>
      <w:spacing w:after="0" w:line="240" w:lineRule="auto"/>
      <w:jc w:val="lowKashida"/>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B452AE"/>
    <w:pPr>
      <w:bidi/>
      <w:spacing w:after="0" w:line="240" w:lineRule="auto"/>
      <w:jc w:val="lowKashida"/>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7F7193"/>
  </w:style>
  <w:style w:type="paragraph" w:customStyle="1" w:styleId="af0">
    <w:name w:val="فهرست جداول"/>
    <w:basedOn w:val="Normal"/>
    <w:link w:val="Charc"/>
    <w:qFormat/>
    <w:rsid w:val="007F7193"/>
    <w:pPr>
      <w:widowControl/>
      <w:spacing w:before="120" w:line="360" w:lineRule="auto"/>
      <w:jc w:val="center"/>
    </w:pPr>
    <w:rPr>
      <w:rFonts w:eastAsia="Times New Roman" w:cs="B Nazanin"/>
      <w:b/>
      <w:bCs/>
      <w:noProof/>
      <w:sz w:val="24"/>
      <w:szCs w:val="24"/>
      <w:lang w:bidi="ar-SA"/>
    </w:rPr>
  </w:style>
  <w:style w:type="character" w:customStyle="1" w:styleId="Charc">
    <w:name w:val="فهرست جداول Char"/>
    <w:basedOn w:val="DefaultParagraphFont"/>
    <w:link w:val="af0"/>
    <w:rsid w:val="007F7193"/>
    <w:rPr>
      <w:rFonts w:ascii="Times New Roman" w:eastAsia="Times New Roman" w:hAnsi="Times New Roman" w:cs="B Nazanin"/>
      <w:b/>
      <w:bCs/>
      <w:noProof/>
      <w:sz w:val="24"/>
      <w:szCs w:val="24"/>
      <w:lang w:bidi="ar-SA"/>
    </w:rPr>
  </w:style>
  <w:style w:type="paragraph" w:customStyle="1" w:styleId="af1">
    <w:name w:val="فهرست اشکال"/>
    <w:basedOn w:val="Normal"/>
    <w:link w:val="Chard"/>
    <w:qFormat/>
    <w:rsid w:val="007F7193"/>
    <w:pPr>
      <w:widowControl/>
      <w:spacing w:before="120" w:line="360" w:lineRule="auto"/>
      <w:jc w:val="center"/>
    </w:pPr>
    <w:rPr>
      <w:rFonts w:eastAsia="Times New Roman" w:cs="B Nazanin"/>
      <w:b/>
      <w:bCs/>
      <w:noProof/>
      <w:sz w:val="24"/>
      <w:szCs w:val="24"/>
      <w:lang w:bidi="ar-SA"/>
    </w:rPr>
  </w:style>
  <w:style w:type="character" w:customStyle="1" w:styleId="Chard">
    <w:name w:val="فهرست اشکال Char"/>
    <w:basedOn w:val="DefaultParagraphFont"/>
    <w:link w:val="af1"/>
    <w:rsid w:val="007F7193"/>
    <w:rPr>
      <w:rFonts w:ascii="Times New Roman" w:eastAsia="Times New Roman" w:hAnsi="Times New Roman" w:cs="B Nazanin"/>
      <w:b/>
      <w:bCs/>
      <w:noProof/>
      <w:sz w:val="24"/>
      <w:szCs w:val="24"/>
      <w:lang w:bidi="ar-SA"/>
    </w:rPr>
  </w:style>
  <w:style w:type="paragraph" w:styleId="Revision">
    <w:name w:val="Revision"/>
    <w:hidden/>
    <w:uiPriority w:val="99"/>
    <w:semiHidden/>
    <w:rsid w:val="007F7193"/>
    <w:pPr>
      <w:spacing w:after="0" w:line="240" w:lineRule="auto"/>
    </w:pPr>
    <w:rPr>
      <w:rFonts w:cs="B Nazanin"/>
      <w:szCs w:val="28"/>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44324-4C65-45C6-B5C4-4ACB6602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24</Pages>
  <Words>7909</Words>
  <Characters>45085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c:creator>
  <cp:lastModifiedBy>arghavani-h</cp:lastModifiedBy>
  <cp:revision>70</cp:revision>
  <cp:lastPrinted>2018-12-25T06:44:00Z</cp:lastPrinted>
  <dcterms:created xsi:type="dcterms:W3CDTF">2019-01-02T04:53:00Z</dcterms:created>
  <dcterms:modified xsi:type="dcterms:W3CDTF">2020-04-20T06:09:00Z</dcterms:modified>
</cp:coreProperties>
</file>